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A7D209" w14:textId="77777777" w:rsidR="00CF4CE4" w:rsidRPr="00397615" w:rsidRDefault="00D74E57" w:rsidP="00D74E57">
      <w:pPr>
        <w:jc w:val="center"/>
        <w:rPr>
          <w:rFonts w:ascii="Arial" w:hAnsi="Arial" w:cs="Arial"/>
        </w:rPr>
      </w:pPr>
      <w:r w:rsidRPr="00397615">
        <w:rPr>
          <w:rFonts w:ascii="Arial" w:hAnsi="Arial" w:cs="Arial"/>
        </w:rPr>
        <w:t>OPIS PRZEDMIOTU ZAMÓWIENIA</w:t>
      </w:r>
      <w:r w:rsidR="00CF4CE4" w:rsidRPr="00397615">
        <w:rPr>
          <w:rFonts w:ascii="Arial" w:hAnsi="Arial" w:cs="Arial"/>
        </w:rPr>
        <w:t xml:space="preserve"> </w:t>
      </w:r>
    </w:p>
    <w:p w14:paraId="566FB5CC" w14:textId="77777777" w:rsidR="00D74E57" w:rsidRPr="00397615" w:rsidRDefault="00D74E57" w:rsidP="00D74E57">
      <w:pPr>
        <w:jc w:val="center"/>
        <w:rPr>
          <w:rFonts w:ascii="Arial" w:hAnsi="Arial" w:cs="Arial"/>
        </w:rPr>
      </w:pPr>
    </w:p>
    <w:p w14:paraId="4FFDD79E" w14:textId="49B311B9" w:rsidR="00D74E57" w:rsidRPr="00397615" w:rsidRDefault="00CF4CE4" w:rsidP="00922098">
      <w:pPr>
        <w:pStyle w:val="Akapitzlist"/>
        <w:numPr>
          <w:ilvl w:val="0"/>
          <w:numId w:val="1"/>
        </w:numPr>
        <w:spacing w:after="0" w:line="360" w:lineRule="auto"/>
        <w:ind w:left="360"/>
        <w:jc w:val="both"/>
        <w:rPr>
          <w:rFonts w:ascii="Arial" w:hAnsi="Arial" w:cs="Arial"/>
        </w:rPr>
      </w:pPr>
      <w:r w:rsidRPr="00397615">
        <w:rPr>
          <w:rFonts w:ascii="Arial" w:hAnsi="Arial" w:cs="Arial"/>
        </w:rPr>
        <w:t>Przedmiotem zamówienia jest usługa prania wodnego i chemicznego</w:t>
      </w:r>
      <w:r w:rsidR="00922098">
        <w:rPr>
          <w:rFonts w:ascii="Arial" w:hAnsi="Arial" w:cs="Arial"/>
        </w:rPr>
        <w:t xml:space="preserve"> przedmiotów umundurowania i wyekwipowania</w:t>
      </w:r>
      <w:r w:rsidR="00397615" w:rsidRPr="00397615">
        <w:rPr>
          <w:rFonts w:ascii="Arial" w:hAnsi="Arial" w:cs="Arial"/>
        </w:rPr>
        <w:t>.</w:t>
      </w:r>
    </w:p>
    <w:p w14:paraId="34969C95" w14:textId="0E6D1845" w:rsidR="00397615" w:rsidRDefault="00397615" w:rsidP="00922098">
      <w:pPr>
        <w:pStyle w:val="paragraf0"/>
        <w:numPr>
          <w:ilvl w:val="0"/>
          <w:numId w:val="1"/>
        </w:numPr>
        <w:spacing w:after="0" w:line="360" w:lineRule="auto"/>
        <w:ind w:left="360"/>
        <w:rPr>
          <w:rFonts w:ascii="Arial" w:hAnsi="Arial" w:cs="Arial"/>
          <w:bCs/>
          <w:snapToGrid w:val="0"/>
          <w:color w:val="auto"/>
          <w:szCs w:val="24"/>
          <w:lang w:val="pl-PL"/>
        </w:rPr>
      </w:pPr>
      <w:r w:rsidRPr="00397615">
        <w:rPr>
          <w:rFonts w:ascii="Arial" w:hAnsi="Arial" w:cs="Arial"/>
          <w:color w:val="auto"/>
          <w:szCs w:val="24"/>
          <w:lang w:val="pl-PL"/>
        </w:rPr>
        <w:t>Szczegółowy asortyment przedmiotów umundurowania</w:t>
      </w:r>
      <w:r w:rsidRPr="00397615">
        <w:rPr>
          <w:rFonts w:ascii="Arial" w:hAnsi="Arial" w:cs="Arial"/>
          <w:bCs/>
          <w:snapToGrid w:val="0"/>
          <w:color w:val="auto"/>
          <w:szCs w:val="24"/>
          <w:lang w:val="pl-PL"/>
        </w:rPr>
        <w:t xml:space="preserve"> i wyekwipowania zawiera „Tabela jednostkowej średniej wagi przedmiotów umundurowania i</w:t>
      </w:r>
      <w:r>
        <w:rPr>
          <w:rFonts w:ascii="Arial" w:hAnsi="Arial" w:cs="Arial"/>
          <w:bCs/>
          <w:snapToGrid w:val="0"/>
          <w:color w:val="auto"/>
          <w:szCs w:val="24"/>
          <w:lang w:val="pl-PL"/>
        </w:rPr>
        <w:t> </w:t>
      </w:r>
      <w:r w:rsidRPr="00397615">
        <w:rPr>
          <w:rFonts w:ascii="Arial" w:hAnsi="Arial" w:cs="Arial"/>
          <w:bCs/>
          <w:snapToGrid w:val="0"/>
          <w:color w:val="auto"/>
          <w:szCs w:val="24"/>
          <w:lang w:val="pl-PL"/>
        </w:rPr>
        <w:t>wyekwipowania dla celów rozliczeniowych”, która stanowi załącznik nr 3 do umowy.</w:t>
      </w:r>
    </w:p>
    <w:p w14:paraId="3798F646" w14:textId="77777777" w:rsidR="00AD1A6E" w:rsidRDefault="00397615" w:rsidP="00922098">
      <w:pPr>
        <w:pStyle w:val="paragraf0"/>
        <w:numPr>
          <w:ilvl w:val="0"/>
          <w:numId w:val="1"/>
        </w:numPr>
        <w:spacing w:after="0" w:line="360" w:lineRule="auto"/>
        <w:ind w:left="360"/>
        <w:rPr>
          <w:rFonts w:ascii="Arial" w:hAnsi="Arial" w:cs="Arial"/>
          <w:bCs/>
          <w:snapToGrid w:val="0"/>
          <w:color w:val="auto"/>
          <w:szCs w:val="24"/>
          <w:lang w:val="pl-PL"/>
        </w:rPr>
      </w:pPr>
      <w:r w:rsidRPr="00397615">
        <w:rPr>
          <w:rFonts w:ascii="Arial" w:hAnsi="Arial" w:cs="Arial"/>
          <w:bCs/>
          <w:snapToGrid w:val="0"/>
          <w:color w:val="auto"/>
          <w:szCs w:val="24"/>
          <w:lang w:val="pl-PL"/>
        </w:rPr>
        <w:t>Szczegółowy asortyment przedmiotów umundurowania</w:t>
      </w:r>
      <w:r>
        <w:rPr>
          <w:rFonts w:ascii="Arial" w:hAnsi="Arial" w:cs="Arial"/>
          <w:bCs/>
          <w:snapToGrid w:val="0"/>
          <w:color w:val="auto"/>
          <w:szCs w:val="24"/>
          <w:lang w:val="pl-PL"/>
        </w:rPr>
        <w:t xml:space="preserve"> </w:t>
      </w:r>
      <w:r w:rsidRPr="00397615">
        <w:rPr>
          <w:rFonts w:ascii="Arial" w:hAnsi="Arial" w:cs="Arial"/>
          <w:bCs/>
          <w:snapToGrid w:val="0"/>
          <w:color w:val="auto"/>
          <w:szCs w:val="24"/>
          <w:lang w:val="pl-PL"/>
        </w:rPr>
        <w:t>i wyekwipowania objętych dodatkowo każdorazowo usługą maglowania lub prasowania (w</w:t>
      </w:r>
      <w:r>
        <w:rPr>
          <w:rFonts w:ascii="Arial" w:hAnsi="Arial" w:cs="Arial"/>
          <w:bCs/>
          <w:snapToGrid w:val="0"/>
          <w:color w:val="auto"/>
          <w:szCs w:val="24"/>
          <w:lang w:val="pl-PL"/>
        </w:rPr>
        <w:t> </w:t>
      </w:r>
      <w:r w:rsidRPr="00397615">
        <w:rPr>
          <w:rFonts w:ascii="Arial" w:hAnsi="Arial" w:cs="Arial"/>
          <w:bCs/>
          <w:snapToGrid w:val="0"/>
          <w:color w:val="auto"/>
          <w:szCs w:val="24"/>
          <w:lang w:val="pl-PL"/>
        </w:rPr>
        <w:t>zależności od właściwości przedmiotu) zawiera „Wykaz przedmiotów umundurowania i wyekwipowania dla celów realizacji usługi maglowania/ prasowania”, któr</w:t>
      </w:r>
      <w:r>
        <w:rPr>
          <w:rFonts w:ascii="Arial" w:hAnsi="Arial" w:cs="Arial"/>
          <w:bCs/>
          <w:snapToGrid w:val="0"/>
          <w:color w:val="auto"/>
          <w:szCs w:val="24"/>
          <w:lang w:val="pl-PL"/>
        </w:rPr>
        <w:t>y</w:t>
      </w:r>
      <w:r w:rsidRPr="00397615">
        <w:rPr>
          <w:rFonts w:ascii="Arial" w:hAnsi="Arial" w:cs="Arial"/>
          <w:bCs/>
          <w:snapToGrid w:val="0"/>
          <w:color w:val="auto"/>
          <w:szCs w:val="24"/>
          <w:lang w:val="pl-PL"/>
        </w:rPr>
        <w:t xml:space="preserve"> stanowi załącznik nr 4 do umowy.</w:t>
      </w:r>
    </w:p>
    <w:p w14:paraId="1A580E01" w14:textId="77777777" w:rsidR="00AD1A6E" w:rsidRDefault="00397615" w:rsidP="00922098">
      <w:pPr>
        <w:pStyle w:val="paragraf0"/>
        <w:numPr>
          <w:ilvl w:val="0"/>
          <w:numId w:val="1"/>
        </w:numPr>
        <w:spacing w:after="0" w:line="360" w:lineRule="auto"/>
        <w:ind w:left="360"/>
        <w:rPr>
          <w:rFonts w:ascii="Arial" w:hAnsi="Arial" w:cs="Arial"/>
          <w:bCs/>
          <w:snapToGrid w:val="0"/>
          <w:color w:val="auto"/>
          <w:szCs w:val="24"/>
          <w:lang w:val="pl-PL"/>
        </w:rPr>
      </w:pPr>
      <w:r w:rsidRPr="00AD1A6E">
        <w:rPr>
          <w:rFonts w:ascii="Arial" w:hAnsi="Arial" w:cs="Arial"/>
          <w:color w:val="auto"/>
          <w:szCs w:val="24"/>
          <w:lang w:val="pl-PL"/>
        </w:rPr>
        <w:t>Wykonawca świadczący usługi będące przedmiotem zamówienia musi spełniać wymagania zawarte w rozporządzeniu Ministra Gospodarki z dnia 27</w:t>
      </w:r>
      <w:r w:rsidR="00AD1A6E">
        <w:rPr>
          <w:rFonts w:ascii="Arial" w:hAnsi="Arial" w:cs="Arial"/>
          <w:color w:val="auto"/>
          <w:szCs w:val="24"/>
          <w:lang w:val="pl-PL"/>
        </w:rPr>
        <w:t> </w:t>
      </w:r>
      <w:r w:rsidRPr="00AD1A6E">
        <w:rPr>
          <w:rFonts w:ascii="Arial" w:hAnsi="Arial" w:cs="Arial"/>
          <w:color w:val="auto"/>
          <w:szCs w:val="24"/>
          <w:lang w:val="pl-PL"/>
        </w:rPr>
        <w:t>kwietnia 2000 r. w sprawie bezpieczeństwa i higieny pracy w pralniach i</w:t>
      </w:r>
      <w:r w:rsidR="00AD1A6E">
        <w:rPr>
          <w:rFonts w:ascii="Arial" w:hAnsi="Arial" w:cs="Arial"/>
          <w:color w:val="auto"/>
          <w:szCs w:val="24"/>
          <w:lang w:val="pl-PL"/>
        </w:rPr>
        <w:t> </w:t>
      </w:r>
      <w:r w:rsidRPr="00AD1A6E">
        <w:rPr>
          <w:rFonts w:ascii="Arial" w:hAnsi="Arial" w:cs="Arial"/>
          <w:color w:val="auto"/>
          <w:szCs w:val="24"/>
          <w:lang w:val="pl-PL"/>
        </w:rPr>
        <w:t>farbiarniach.</w:t>
      </w:r>
    </w:p>
    <w:p w14:paraId="1AA20F5F" w14:textId="068B0998" w:rsidR="00397615" w:rsidRPr="008F7B4C" w:rsidRDefault="00397615" w:rsidP="008F7B4C">
      <w:pPr>
        <w:pStyle w:val="paragraf0"/>
        <w:numPr>
          <w:ilvl w:val="0"/>
          <w:numId w:val="1"/>
        </w:numPr>
        <w:spacing w:line="360" w:lineRule="auto"/>
        <w:ind w:left="360"/>
        <w:rPr>
          <w:rFonts w:ascii="Arial" w:hAnsi="Arial" w:cs="Arial"/>
          <w:bCs/>
          <w:snapToGrid w:val="0"/>
          <w:color w:val="auto"/>
          <w:szCs w:val="24"/>
          <w:lang w:val="pl-PL"/>
        </w:rPr>
      </w:pPr>
      <w:r w:rsidRPr="00AD1A6E">
        <w:rPr>
          <w:rFonts w:ascii="Arial" w:hAnsi="Arial" w:cs="Arial"/>
          <w:bCs/>
          <w:snapToGrid w:val="0"/>
          <w:szCs w:val="24"/>
        </w:rPr>
        <w:t>Zamawiający żąda, aby usługa będąca przedmiotem zamówienia odbywała się zgodnie z zachowaniem wymaganych procedur i procesów technologicznych. Podczas wykonywani</w:t>
      </w:r>
      <w:r w:rsidR="008F7B4C">
        <w:rPr>
          <w:rFonts w:ascii="Arial" w:hAnsi="Arial" w:cs="Arial"/>
          <w:bCs/>
          <w:snapToGrid w:val="0"/>
          <w:szCs w:val="24"/>
        </w:rPr>
        <w:t>a</w:t>
      </w:r>
      <w:r w:rsidRPr="008F7B4C">
        <w:rPr>
          <w:rFonts w:ascii="Arial" w:hAnsi="Arial" w:cs="Arial"/>
          <w:bCs/>
          <w:snapToGrid w:val="0"/>
          <w:szCs w:val="24"/>
        </w:rPr>
        <w:t xml:space="preserve"> umowy Wykonawca na każde żądanie zamawiającego wykaże, że posiada uprawnienia do prowadzenia działalności zawodowej objętej przedmiotem niniejszego zamówienia, i udowodni, że:</w:t>
      </w:r>
    </w:p>
    <w:p w14:paraId="563474D2" w14:textId="3D4606B2" w:rsidR="00397615" w:rsidRPr="00FB3B5F" w:rsidRDefault="00397615" w:rsidP="00397615">
      <w:pPr>
        <w:pStyle w:val="Akapitzlist"/>
        <w:numPr>
          <w:ilvl w:val="0"/>
          <w:numId w:val="4"/>
        </w:numPr>
        <w:tabs>
          <w:tab w:val="left" w:pos="851"/>
          <w:tab w:val="left" w:pos="3402"/>
          <w:tab w:val="left" w:pos="4252"/>
          <w:tab w:val="left" w:pos="5103"/>
          <w:tab w:val="right" w:pos="5953"/>
          <w:tab w:val="left" w:pos="6804"/>
          <w:tab w:val="left" w:pos="7314"/>
          <w:tab w:val="left" w:pos="7654"/>
          <w:tab w:val="left" w:pos="8505"/>
        </w:tabs>
        <w:overflowPunct w:val="0"/>
        <w:autoSpaceDE w:val="0"/>
        <w:autoSpaceDN w:val="0"/>
        <w:adjustRightInd w:val="0"/>
        <w:spacing w:after="120" w:line="360" w:lineRule="auto"/>
        <w:ind w:left="709" w:hanging="283"/>
        <w:jc w:val="both"/>
        <w:rPr>
          <w:rFonts w:ascii="Arial" w:hAnsi="Arial" w:cs="Arial"/>
          <w:bCs/>
          <w:snapToGrid w:val="0"/>
        </w:rPr>
      </w:pPr>
      <w:r w:rsidRPr="00FB3B5F">
        <w:rPr>
          <w:rFonts w:ascii="Arial" w:hAnsi="Arial" w:cs="Arial"/>
          <w:bCs/>
          <w:snapToGrid w:val="0"/>
        </w:rPr>
        <w:t>posiada aktualne zaświadczenie Państwowego Inspektora Sanitarnego o</w:t>
      </w:r>
      <w:r>
        <w:rPr>
          <w:rFonts w:ascii="Arial" w:hAnsi="Arial" w:cs="Arial"/>
          <w:bCs/>
          <w:snapToGrid w:val="0"/>
        </w:rPr>
        <w:t> </w:t>
      </w:r>
      <w:r w:rsidRPr="00FB3B5F">
        <w:rPr>
          <w:rFonts w:ascii="Arial" w:hAnsi="Arial" w:cs="Arial"/>
          <w:bCs/>
          <w:snapToGrid w:val="0"/>
        </w:rPr>
        <w:t>zezwoleniu na pranie odzieży i bielizny pościelowej pochodzącej ze służby zdrowia oraz, że pralnia spełnia wymogi pod względem fachowym i</w:t>
      </w:r>
      <w:r w:rsidR="008F7B4C">
        <w:rPr>
          <w:rFonts w:ascii="Arial" w:hAnsi="Arial" w:cs="Arial"/>
          <w:bCs/>
          <w:snapToGrid w:val="0"/>
        </w:rPr>
        <w:t> </w:t>
      </w:r>
      <w:r w:rsidRPr="00FB3B5F">
        <w:rPr>
          <w:rFonts w:ascii="Arial" w:hAnsi="Arial" w:cs="Arial"/>
          <w:bCs/>
          <w:snapToGrid w:val="0"/>
        </w:rPr>
        <w:t>sanitarnym w tym zakresie;</w:t>
      </w:r>
    </w:p>
    <w:p w14:paraId="357276CE" w14:textId="2C78FB86" w:rsidR="00397615" w:rsidRPr="00FB3B5F" w:rsidRDefault="00397615" w:rsidP="00397615">
      <w:pPr>
        <w:pStyle w:val="Akapitzlist"/>
        <w:numPr>
          <w:ilvl w:val="0"/>
          <w:numId w:val="4"/>
        </w:numPr>
        <w:tabs>
          <w:tab w:val="left" w:pos="851"/>
          <w:tab w:val="left" w:pos="3402"/>
          <w:tab w:val="left" w:pos="4252"/>
          <w:tab w:val="left" w:pos="5103"/>
          <w:tab w:val="right" w:pos="5953"/>
          <w:tab w:val="left" w:pos="6804"/>
          <w:tab w:val="left" w:pos="7314"/>
          <w:tab w:val="left" w:pos="7654"/>
          <w:tab w:val="left" w:pos="8505"/>
        </w:tabs>
        <w:overflowPunct w:val="0"/>
        <w:autoSpaceDE w:val="0"/>
        <w:autoSpaceDN w:val="0"/>
        <w:adjustRightInd w:val="0"/>
        <w:spacing w:after="120" w:line="360" w:lineRule="auto"/>
        <w:ind w:left="709" w:hanging="283"/>
        <w:jc w:val="both"/>
        <w:rPr>
          <w:rFonts w:ascii="Arial" w:hAnsi="Arial" w:cs="Arial"/>
          <w:bCs/>
          <w:snapToGrid w:val="0"/>
        </w:rPr>
      </w:pPr>
      <w:r w:rsidRPr="00FB3B5F">
        <w:rPr>
          <w:rFonts w:ascii="Arial" w:hAnsi="Arial" w:cs="Arial"/>
          <w:bCs/>
          <w:snapToGrid w:val="0"/>
        </w:rPr>
        <w:t>posiada zaświadczenie niezależnego podmiotu zajmującego się poświadczeniem zgodności działań Wykonawcy z normami jakościowymi, w</w:t>
      </w:r>
      <w:r>
        <w:rPr>
          <w:rFonts w:ascii="Arial" w:hAnsi="Arial" w:cs="Arial"/>
          <w:bCs/>
          <w:snapToGrid w:val="0"/>
        </w:rPr>
        <w:t> </w:t>
      </w:r>
      <w:r w:rsidRPr="00FB3B5F">
        <w:rPr>
          <w:rFonts w:ascii="Arial" w:hAnsi="Arial" w:cs="Arial"/>
          <w:bCs/>
          <w:snapToGrid w:val="0"/>
        </w:rPr>
        <w:t>szczególności certyfikaty systemów zarządzania ISO 9001:2015 w</w:t>
      </w:r>
      <w:r w:rsidR="008F7B4C">
        <w:rPr>
          <w:rFonts w:ascii="Arial" w:hAnsi="Arial" w:cs="Arial"/>
          <w:bCs/>
          <w:snapToGrid w:val="0"/>
        </w:rPr>
        <w:t> </w:t>
      </w:r>
      <w:r w:rsidRPr="00FB3B5F">
        <w:rPr>
          <w:rFonts w:ascii="Arial" w:hAnsi="Arial" w:cs="Arial"/>
          <w:bCs/>
          <w:snapToGrid w:val="0"/>
        </w:rPr>
        <w:t>zakresie prowadzonej działalności gospodarczej obejmującej przedmiot zamówienia;</w:t>
      </w:r>
    </w:p>
    <w:p w14:paraId="03448080" w14:textId="77777777" w:rsidR="00397615" w:rsidRPr="00FB3B5F" w:rsidRDefault="00397615" w:rsidP="00397615">
      <w:pPr>
        <w:pStyle w:val="Akapitzlist"/>
        <w:numPr>
          <w:ilvl w:val="0"/>
          <w:numId w:val="4"/>
        </w:numPr>
        <w:tabs>
          <w:tab w:val="left" w:pos="567"/>
          <w:tab w:val="left" w:pos="851"/>
          <w:tab w:val="left" w:pos="3402"/>
          <w:tab w:val="left" w:pos="4252"/>
          <w:tab w:val="left" w:pos="5103"/>
          <w:tab w:val="right" w:pos="5953"/>
          <w:tab w:val="left" w:pos="6804"/>
          <w:tab w:val="left" w:pos="7314"/>
          <w:tab w:val="left" w:pos="7654"/>
          <w:tab w:val="left" w:pos="8505"/>
        </w:tabs>
        <w:overflowPunct w:val="0"/>
        <w:autoSpaceDE w:val="0"/>
        <w:autoSpaceDN w:val="0"/>
        <w:adjustRightInd w:val="0"/>
        <w:spacing w:after="120" w:line="360" w:lineRule="auto"/>
        <w:ind w:left="709" w:hanging="283"/>
        <w:jc w:val="both"/>
        <w:rPr>
          <w:rFonts w:ascii="Arial" w:hAnsi="Arial" w:cs="Arial"/>
          <w:bCs/>
          <w:snapToGrid w:val="0"/>
        </w:rPr>
      </w:pPr>
      <w:r w:rsidRPr="00FB3B5F">
        <w:rPr>
          <w:rFonts w:ascii="Arial" w:hAnsi="Arial" w:cs="Arial"/>
          <w:bCs/>
          <w:snapToGrid w:val="0"/>
        </w:rPr>
        <w:t xml:space="preserve">posiada zaświadczenie niezależnego podmiotu zajmującego się poświadczeniem zgodności działań Wykonawcy z normami jakościowymi, </w:t>
      </w:r>
      <w:r w:rsidRPr="00FB3B5F">
        <w:rPr>
          <w:rFonts w:ascii="Arial" w:hAnsi="Arial" w:cs="Arial"/>
          <w:bCs/>
          <w:snapToGrid w:val="0"/>
        </w:rPr>
        <w:lastRenderedPageBreak/>
        <w:t>w szczególności certyfikaty systemów zarządzania ochroną środowiska ISO 14001:2015 w zakresie prowadzonej działalności gospodarczej obejmującej przedmiot zamówienia;</w:t>
      </w:r>
    </w:p>
    <w:p w14:paraId="760262CC" w14:textId="225F4FC0" w:rsidR="00397615" w:rsidRPr="00FB3B5F" w:rsidRDefault="00397615" w:rsidP="00922098">
      <w:pPr>
        <w:pStyle w:val="Akapitzlist"/>
        <w:numPr>
          <w:ilvl w:val="0"/>
          <w:numId w:val="4"/>
        </w:numPr>
        <w:tabs>
          <w:tab w:val="left" w:pos="426"/>
          <w:tab w:val="left" w:pos="851"/>
          <w:tab w:val="left" w:pos="3402"/>
          <w:tab w:val="left" w:pos="4252"/>
          <w:tab w:val="left" w:pos="5103"/>
          <w:tab w:val="right" w:pos="5953"/>
          <w:tab w:val="left" w:pos="6804"/>
          <w:tab w:val="left" w:pos="7314"/>
          <w:tab w:val="left" w:pos="7654"/>
          <w:tab w:val="left" w:pos="8505"/>
        </w:tabs>
        <w:overflowPunct w:val="0"/>
        <w:autoSpaceDE w:val="0"/>
        <w:autoSpaceDN w:val="0"/>
        <w:adjustRightInd w:val="0"/>
        <w:spacing w:after="0" w:line="360" w:lineRule="auto"/>
        <w:ind w:left="709" w:hanging="283"/>
        <w:jc w:val="both"/>
        <w:rPr>
          <w:rFonts w:ascii="Arial" w:hAnsi="Arial" w:cs="Arial"/>
          <w:bCs/>
          <w:snapToGrid w:val="0"/>
        </w:rPr>
      </w:pPr>
      <w:r w:rsidRPr="00FB3B5F">
        <w:rPr>
          <w:rFonts w:ascii="Arial" w:hAnsi="Arial" w:cs="Arial"/>
          <w:bCs/>
          <w:snapToGrid w:val="0"/>
        </w:rPr>
        <w:t>posiada zaświadczenie niezależnego podmiotu zajmującego się poświadczeniem zgodności działań Wykonawcy z normami jakościowymi dotyczące systemu kontroli skażenia biologicznego System RABC tj.</w:t>
      </w:r>
      <w:r w:rsidR="001360A2">
        <w:rPr>
          <w:rFonts w:ascii="Arial" w:hAnsi="Arial" w:cs="Arial"/>
          <w:bCs/>
          <w:snapToGrid w:val="0"/>
        </w:rPr>
        <w:t> </w:t>
      </w:r>
      <w:r w:rsidRPr="00FB3B5F">
        <w:rPr>
          <w:rFonts w:ascii="Arial" w:hAnsi="Arial" w:cs="Arial"/>
          <w:bCs/>
          <w:snapToGrid w:val="0"/>
        </w:rPr>
        <w:t>system analizy i ryzyka kontroli skażenia biologicznego zgodny z</w:t>
      </w:r>
      <w:r w:rsidR="001360A2">
        <w:rPr>
          <w:rFonts w:ascii="Arial" w:hAnsi="Arial" w:cs="Arial"/>
          <w:bCs/>
          <w:snapToGrid w:val="0"/>
        </w:rPr>
        <w:t> </w:t>
      </w:r>
      <w:r w:rsidRPr="00FB3B5F">
        <w:rPr>
          <w:rFonts w:ascii="Arial" w:hAnsi="Arial" w:cs="Arial"/>
          <w:bCs/>
          <w:snapToGrid w:val="0"/>
        </w:rPr>
        <w:t>wymaganiami normy PN-EN 14065:2016 w zakresie prowadzonej działalności gospodarczej obejmującej przedmiot zamówienia.</w:t>
      </w:r>
    </w:p>
    <w:p w14:paraId="54952412" w14:textId="7A594A8E" w:rsidR="00397615" w:rsidRPr="00E92B3F" w:rsidRDefault="00397615" w:rsidP="00922098">
      <w:pPr>
        <w:pStyle w:val="Akapitzlist"/>
        <w:numPr>
          <w:ilvl w:val="0"/>
          <w:numId w:val="1"/>
        </w:numPr>
        <w:tabs>
          <w:tab w:val="left" w:pos="426"/>
          <w:tab w:val="left" w:pos="851"/>
          <w:tab w:val="left" w:pos="3402"/>
          <w:tab w:val="left" w:pos="4252"/>
          <w:tab w:val="left" w:pos="5103"/>
          <w:tab w:val="right" w:pos="5953"/>
          <w:tab w:val="left" w:pos="6804"/>
          <w:tab w:val="left" w:pos="7314"/>
          <w:tab w:val="left" w:pos="7654"/>
          <w:tab w:val="left" w:pos="8505"/>
        </w:tabs>
        <w:overflowPunct w:val="0"/>
        <w:autoSpaceDE w:val="0"/>
        <w:autoSpaceDN w:val="0"/>
        <w:adjustRightInd w:val="0"/>
        <w:spacing w:after="120" w:line="360" w:lineRule="auto"/>
        <w:ind w:left="360"/>
        <w:jc w:val="both"/>
        <w:rPr>
          <w:rFonts w:ascii="Arial" w:hAnsi="Arial" w:cs="Arial"/>
          <w:bCs/>
          <w:snapToGrid w:val="0"/>
        </w:rPr>
      </w:pPr>
      <w:bookmarkStart w:id="0" w:name="_Hlk208827679"/>
      <w:r w:rsidRPr="00E92B3F">
        <w:rPr>
          <w:rFonts w:ascii="Arial" w:hAnsi="Arial" w:cs="Arial"/>
        </w:rPr>
        <w:t>Wykonawca zobowiązuje się, że w procesie realizacji usługi nie będzie stosował środków zawierających związki chlorowe i fosforany, które ingerują w strukturę przedmiotu obniżając jego wartość użytkową lub estetyczną. Ponadto Wykonawca oświadcza, że zastosowane przez niego środki piorące, czyszczące i dezynfekujące posiadają odpowiednie certyfikaty, atesty lub inne dokumenty dopuszczające do ich stosowania podczas realizacji</w:t>
      </w:r>
      <w:r w:rsidR="00685FFC">
        <w:rPr>
          <w:rFonts w:ascii="Arial" w:hAnsi="Arial" w:cs="Arial"/>
        </w:rPr>
        <w:t xml:space="preserve"> przedmiotowych</w:t>
      </w:r>
      <w:r w:rsidRPr="00E92B3F">
        <w:rPr>
          <w:rFonts w:ascii="Arial" w:hAnsi="Arial" w:cs="Arial"/>
        </w:rPr>
        <w:t xml:space="preserve"> usług</w:t>
      </w:r>
      <w:r w:rsidR="00685FFC">
        <w:rPr>
          <w:rFonts w:ascii="Arial" w:hAnsi="Arial" w:cs="Arial"/>
        </w:rPr>
        <w:t>.</w:t>
      </w:r>
    </w:p>
    <w:p w14:paraId="7895AFF6" w14:textId="77777777" w:rsidR="00397615" w:rsidRPr="00FB3B5F" w:rsidRDefault="00397615" w:rsidP="00922098">
      <w:pPr>
        <w:pStyle w:val="Akapitzlist"/>
        <w:numPr>
          <w:ilvl w:val="0"/>
          <w:numId w:val="1"/>
        </w:numPr>
        <w:tabs>
          <w:tab w:val="left" w:pos="426"/>
          <w:tab w:val="left" w:pos="851"/>
          <w:tab w:val="left" w:pos="3402"/>
          <w:tab w:val="left" w:pos="4252"/>
          <w:tab w:val="left" w:pos="5103"/>
          <w:tab w:val="right" w:pos="5953"/>
          <w:tab w:val="left" w:pos="6804"/>
          <w:tab w:val="left" w:pos="7314"/>
          <w:tab w:val="left" w:pos="7654"/>
          <w:tab w:val="left" w:pos="8505"/>
        </w:tabs>
        <w:overflowPunct w:val="0"/>
        <w:autoSpaceDE w:val="0"/>
        <w:autoSpaceDN w:val="0"/>
        <w:adjustRightInd w:val="0"/>
        <w:spacing w:after="0" w:line="360" w:lineRule="auto"/>
        <w:ind w:left="360"/>
        <w:jc w:val="both"/>
        <w:rPr>
          <w:rFonts w:ascii="Arial" w:hAnsi="Arial" w:cs="Arial"/>
          <w:bCs/>
          <w:snapToGrid w:val="0"/>
        </w:rPr>
      </w:pPr>
      <w:r w:rsidRPr="00FB3B5F">
        <w:rPr>
          <w:rFonts w:ascii="Arial" w:hAnsi="Arial" w:cs="Arial"/>
          <w:snapToGrid w:val="0"/>
        </w:rPr>
        <w:t>W trakcie realizacji zamówienia Zamawiający uprawniony jest do wykonywania czynności kontrolnych wobec Wykonawcy odnośnie spełniania przez wykonawcę lub podwykonawcę powyższych wymogów, w szczególności Zamawiający ma prawo:</w:t>
      </w:r>
    </w:p>
    <w:p w14:paraId="218C6003" w14:textId="07F390C6" w:rsidR="00397615" w:rsidRPr="00FB3B5F" w:rsidRDefault="00397615" w:rsidP="00922098">
      <w:pPr>
        <w:pStyle w:val="paragraf0"/>
        <w:numPr>
          <w:ilvl w:val="0"/>
          <w:numId w:val="5"/>
        </w:numPr>
        <w:tabs>
          <w:tab w:val="clear" w:pos="1701"/>
          <w:tab w:val="left" w:pos="491"/>
        </w:tabs>
        <w:spacing w:after="0" w:line="360" w:lineRule="auto"/>
        <w:ind w:left="709" w:hanging="283"/>
        <w:rPr>
          <w:rFonts w:ascii="Arial" w:hAnsi="Arial" w:cs="Arial"/>
          <w:bCs/>
          <w:snapToGrid w:val="0"/>
          <w:color w:val="auto"/>
          <w:szCs w:val="24"/>
          <w:lang w:val="pl-PL"/>
        </w:rPr>
      </w:pPr>
      <w:r w:rsidRPr="00FB3B5F">
        <w:rPr>
          <w:rFonts w:ascii="Arial" w:hAnsi="Arial" w:cs="Arial"/>
          <w:snapToGrid w:val="0"/>
          <w:color w:val="auto"/>
          <w:szCs w:val="24"/>
        </w:rPr>
        <w:t>dokonać wizji lokalnej pomieszczeń, w których realizowana jest usługa, w</w:t>
      </w:r>
      <w:r w:rsidR="0040076A">
        <w:rPr>
          <w:rFonts w:ascii="Arial" w:hAnsi="Arial" w:cs="Arial"/>
          <w:snapToGrid w:val="0"/>
          <w:color w:val="auto"/>
          <w:szCs w:val="24"/>
        </w:rPr>
        <w:t> </w:t>
      </w:r>
      <w:r w:rsidRPr="00FB3B5F">
        <w:rPr>
          <w:rFonts w:ascii="Arial" w:hAnsi="Arial" w:cs="Arial"/>
          <w:snapToGrid w:val="0"/>
          <w:color w:val="auto"/>
          <w:szCs w:val="24"/>
        </w:rPr>
        <w:t>tym miejsc przechowywania PUiW przed rozpoczęciem czynności prania wodnego i czyszczenia chemicznego i po jej zakończeniu;</w:t>
      </w:r>
    </w:p>
    <w:p w14:paraId="214C1F72" w14:textId="03594420" w:rsidR="00397615" w:rsidRPr="00FB3B5F" w:rsidRDefault="00397615" w:rsidP="00922098">
      <w:pPr>
        <w:pStyle w:val="paragraf0"/>
        <w:numPr>
          <w:ilvl w:val="0"/>
          <w:numId w:val="5"/>
        </w:numPr>
        <w:tabs>
          <w:tab w:val="clear" w:pos="1701"/>
          <w:tab w:val="clear" w:pos="2551"/>
          <w:tab w:val="left" w:pos="567"/>
        </w:tabs>
        <w:spacing w:after="0" w:line="360" w:lineRule="auto"/>
        <w:ind w:left="709" w:hanging="283"/>
        <w:rPr>
          <w:rFonts w:ascii="Arial" w:hAnsi="Arial" w:cs="Arial"/>
          <w:bCs/>
          <w:snapToGrid w:val="0"/>
          <w:color w:val="auto"/>
          <w:szCs w:val="24"/>
          <w:lang w:val="pl-PL"/>
        </w:rPr>
      </w:pPr>
      <w:r w:rsidRPr="00FB3B5F">
        <w:rPr>
          <w:rFonts w:ascii="Arial" w:hAnsi="Arial" w:cs="Arial"/>
          <w:snapToGrid w:val="0"/>
          <w:color w:val="auto"/>
          <w:szCs w:val="24"/>
        </w:rPr>
        <w:t>podczas wizji lokalnej żądać okazania używanych środków chemicznych do realizacji usługi będącej przedmiotem umowy</w:t>
      </w:r>
      <w:r w:rsidR="00685FFC">
        <w:rPr>
          <w:rFonts w:ascii="Arial" w:hAnsi="Arial" w:cs="Arial"/>
          <w:snapToGrid w:val="0"/>
          <w:color w:val="auto"/>
          <w:szCs w:val="24"/>
        </w:rPr>
        <w:t>.</w:t>
      </w:r>
    </w:p>
    <w:p w14:paraId="0ED0FE75" w14:textId="77777777" w:rsidR="00C1523E" w:rsidRPr="00C1523E" w:rsidRDefault="00343D21" w:rsidP="00922098">
      <w:pPr>
        <w:pStyle w:val="paragraf0"/>
        <w:numPr>
          <w:ilvl w:val="0"/>
          <w:numId w:val="1"/>
        </w:numPr>
        <w:tabs>
          <w:tab w:val="clear" w:pos="1701"/>
          <w:tab w:val="clear" w:pos="2551"/>
        </w:tabs>
        <w:spacing w:after="0" w:line="360" w:lineRule="auto"/>
        <w:ind w:left="426" w:hanging="426"/>
        <w:rPr>
          <w:rFonts w:ascii="Arial" w:hAnsi="Arial" w:cs="Arial"/>
          <w:bCs/>
          <w:snapToGrid w:val="0"/>
          <w:color w:val="auto"/>
          <w:szCs w:val="24"/>
          <w:lang w:val="pl-PL"/>
        </w:rPr>
      </w:pPr>
      <w:bookmarkStart w:id="1" w:name="_Hlk208828297"/>
      <w:bookmarkEnd w:id="0"/>
      <w:r w:rsidRPr="00C1523E">
        <w:rPr>
          <w:rFonts w:ascii="Arial" w:hAnsi="Arial" w:cs="Arial"/>
          <w:snapToGrid w:val="0"/>
          <w:color w:val="auto"/>
          <w:szCs w:val="24"/>
          <w:lang w:val="pl-PL"/>
        </w:rPr>
        <w:t>Asortyment po</w:t>
      </w:r>
      <w:r w:rsidRPr="00FB3B5F">
        <w:rPr>
          <w:rFonts w:ascii="Arial" w:hAnsi="Arial" w:cs="Arial"/>
          <w:snapToGrid w:val="0"/>
          <w:color w:val="auto"/>
          <w:szCs w:val="24"/>
          <w:lang w:val="pl-PL"/>
        </w:rPr>
        <w:t xml:space="preserve"> wykonaniu usługi musi posiadać takie same parametry jak przed usługą,</w:t>
      </w:r>
      <w:r>
        <w:rPr>
          <w:rFonts w:ascii="Arial" w:hAnsi="Arial" w:cs="Arial"/>
          <w:snapToGrid w:val="0"/>
          <w:color w:val="auto"/>
          <w:szCs w:val="24"/>
          <w:lang w:val="pl-PL"/>
        </w:rPr>
        <w:t xml:space="preserve"> </w:t>
      </w:r>
      <w:r w:rsidRPr="00FB3B5F">
        <w:rPr>
          <w:rFonts w:ascii="Arial" w:hAnsi="Arial" w:cs="Arial"/>
          <w:snapToGrid w:val="0"/>
          <w:color w:val="auto"/>
          <w:szCs w:val="24"/>
          <w:lang w:val="pl-PL"/>
        </w:rPr>
        <w:t>a w szczególności nie może ulec skurczeniu, rozciągnięciu, zmianie barwy.</w:t>
      </w:r>
      <w:bookmarkEnd w:id="1"/>
      <w:r w:rsidRPr="00FB3B5F">
        <w:rPr>
          <w:rFonts w:ascii="Arial" w:hAnsi="Arial" w:cs="Arial"/>
          <w:snapToGrid w:val="0"/>
          <w:color w:val="auto"/>
          <w:szCs w:val="24"/>
          <w:lang w:val="pl-PL"/>
        </w:rPr>
        <w:t xml:space="preserve"> </w:t>
      </w:r>
    </w:p>
    <w:p w14:paraId="71E16F16" w14:textId="671AEBB2" w:rsidR="00343D21" w:rsidRPr="00FB3B5F" w:rsidRDefault="00343D21" w:rsidP="00C1523E">
      <w:pPr>
        <w:pStyle w:val="paragraf0"/>
        <w:numPr>
          <w:ilvl w:val="0"/>
          <w:numId w:val="1"/>
        </w:numPr>
        <w:tabs>
          <w:tab w:val="clear" w:pos="1701"/>
          <w:tab w:val="clear" w:pos="2551"/>
        </w:tabs>
        <w:spacing w:line="360" w:lineRule="auto"/>
        <w:ind w:left="426" w:hanging="426"/>
        <w:rPr>
          <w:rFonts w:ascii="Arial" w:hAnsi="Arial" w:cs="Arial"/>
          <w:bCs/>
          <w:snapToGrid w:val="0"/>
          <w:color w:val="auto"/>
          <w:szCs w:val="24"/>
          <w:lang w:val="pl-PL"/>
        </w:rPr>
      </w:pPr>
      <w:bookmarkStart w:id="2" w:name="_Hlk208828381"/>
      <w:r w:rsidRPr="00FB3B5F">
        <w:rPr>
          <w:rFonts w:ascii="Arial" w:hAnsi="Arial" w:cs="Arial"/>
          <w:snapToGrid w:val="0"/>
          <w:color w:val="auto"/>
          <w:szCs w:val="24"/>
          <w:lang w:val="pl-PL"/>
        </w:rPr>
        <w:t>Wykonawca zobowiązuje się do pakowania upranych i wyczyszczonych rzeczy w</w:t>
      </w:r>
      <w:r>
        <w:rPr>
          <w:rFonts w:ascii="Arial" w:hAnsi="Arial" w:cs="Arial"/>
          <w:snapToGrid w:val="0"/>
          <w:color w:val="auto"/>
          <w:szCs w:val="24"/>
          <w:lang w:val="pl-PL"/>
        </w:rPr>
        <w:t> </w:t>
      </w:r>
      <w:r w:rsidRPr="00FB3B5F">
        <w:rPr>
          <w:rFonts w:ascii="Arial" w:hAnsi="Arial" w:cs="Arial"/>
          <w:snapToGrid w:val="0"/>
          <w:color w:val="auto"/>
          <w:szCs w:val="24"/>
          <w:lang w:val="pl-PL"/>
        </w:rPr>
        <w:t>taki sposób, aby podczas transportu i przenoszenia nie uległy ponownemu zabrudzeniu, zgnieceniu lub zniszczeniu:</w:t>
      </w:r>
    </w:p>
    <w:bookmarkEnd w:id="2"/>
    <w:p w14:paraId="706F8BA3" w14:textId="77777777" w:rsidR="00343D21" w:rsidRPr="00FB3B5F" w:rsidRDefault="00343D21" w:rsidP="00C1523E">
      <w:pPr>
        <w:pStyle w:val="paragraf0"/>
        <w:spacing w:line="360" w:lineRule="auto"/>
        <w:ind w:firstLine="426"/>
        <w:rPr>
          <w:rFonts w:ascii="Arial" w:hAnsi="Arial" w:cs="Arial"/>
          <w:b/>
          <w:bCs/>
          <w:snapToGrid w:val="0"/>
          <w:color w:val="auto"/>
          <w:szCs w:val="24"/>
          <w:lang w:val="pl-PL"/>
        </w:rPr>
      </w:pPr>
      <w:r w:rsidRPr="00FB3B5F">
        <w:rPr>
          <w:rFonts w:ascii="Arial" w:hAnsi="Arial" w:cs="Arial"/>
          <w:b/>
          <w:snapToGrid w:val="0"/>
          <w:color w:val="auto"/>
          <w:szCs w:val="24"/>
          <w:lang w:val="pl-PL"/>
        </w:rPr>
        <w:t>Zadanie nr 1:</w:t>
      </w:r>
    </w:p>
    <w:p w14:paraId="024CD4BE" w14:textId="7B9054BF" w:rsidR="00343D21" w:rsidRPr="00FB3B5F" w:rsidRDefault="00C1523E" w:rsidP="00C1523E">
      <w:pPr>
        <w:pStyle w:val="Akapitzlist"/>
        <w:widowControl w:val="0"/>
        <w:numPr>
          <w:ilvl w:val="0"/>
          <w:numId w:val="7"/>
        </w:numPr>
        <w:autoSpaceDE w:val="0"/>
        <w:autoSpaceDN w:val="0"/>
        <w:adjustRightInd w:val="0"/>
        <w:spacing w:after="0" w:line="360" w:lineRule="auto"/>
        <w:ind w:left="567"/>
        <w:contextualSpacing w:val="0"/>
        <w:jc w:val="both"/>
        <w:rPr>
          <w:rFonts w:ascii="Arial" w:hAnsi="Arial" w:cs="Arial"/>
        </w:rPr>
      </w:pPr>
      <w:r>
        <w:rPr>
          <w:rFonts w:ascii="Arial" w:hAnsi="Arial" w:cs="Arial"/>
        </w:rPr>
        <w:t>p</w:t>
      </w:r>
      <w:r w:rsidR="00343D21" w:rsidRPr="00FB3B5F">
        <w:rPr>
          <w:rFonts w:ascii="Arial" w:hAnsi="Arial" w:cs="Arial"/>
        </w:rPr>
        <w:t>rześcieradło –  foliowane po 10 szt.;</w:t>
      </w:r>
    </w:p>
    <w:p w14:paraId="588A3F7C" w14:textId="490484D9" w:rsidR="00343D21" w:rsidRPr="00FB3B5F" w:rsidRDefault="00343D21" w:rsidP="00C1523E">
      <w:pPr>
        <w:pStyle w:val="Akapitzlist"/>
        <w:widowControl w:val="0"/>
        <w:numPr>
          <w:ilvl w:val="0"/>
          <w:numId w:val="7"/>
        </w:numPr>
        <w:autoSpaceDE w:val="0"/>
        <w:autoSpaceDN w:val="0"/>
        <w:adjustRightInd w:val="0"/>
        <w:spacing w:after="0" w:line="360" w:lineRule="auto"/>
        <w:ind w:left="567"/>
        <w:contextualSpacing w:val="0"/>
        <w:jc w:val="both"/>
        <w:rPr>
          <w:rFonts w:ascii="Arial" w:hAnsi="Arial" w:cs="Arial"/>
        </w:rPr>
      </w:pPr>
      <w:r w:rsidRPr="00FB3B5F">
        <w:rPr>
          <w:rFonts w:ascii="Arial" w:hAnsi="Arial" w:cs="Arial"/>
        </w:rPr>
        <w:lastRenderedPageBreak/>
        <w:t>poszewka na podgłówek koszarowo</w:t>
      </w:r>
      <w:r w:rsidR="00C1523E">
        <w:rPr>
          <w:rFonts w:ascii="Arial" w:hAnsi="Arial" w:cs="Arial"/>
        </w:rPr>
        <w:t>-</w:t>
      </w:r>
      <w:r w:rsidRPr="00FB3B5F">
        <w:rPr>
          <w:rFonts w:ascii="Arial" w:hAnsi="Arial" w:cs="Arial"/>
        </w:rPr>
        <w:t>polowy –  foliowana po 20</w:t>
      </w:r>
      <w:r w:rsidR="00C1523E">
        <w:rPr>
          <w:rFonts w:ascii="Arial" w:hAnsi="Arial" w:cs="Arial"/>
        </w:rPr>
        <w:t xml:space="preserve"> </w:t>
      </w:r>
      <w:r w:rsidRPr="00FB3B5F">
        <w:rPr>
          <w:rFonts w:ascii="Arial" w:hAnsi="Arial" w:cs="Arial"/>
        </w:rPr>
        <w:t>szt.;</w:t>
      </w:r>
    </w:p>
    <w:p w14:paraId="4AB2564F" w14:textId="77777777" w:rsidR="00343D21" w:rsidRPr="00FB3B5F" w:rsidRDefault="00343D21" w:rsidP="00C1523E">
      <w:pPr>
        <w:pStyle w:val="Akapitzlist"/>
        <w:widowControl w:val="0"/>
        <w:numPr>
          <w:ilvl w:val="0"/>
          <w:numId w:val="7"/>
        </w:numPr>
        <w:autoSpaceDE w:val="0"/>
        <w:autoSpaceDN w:val="0"/>
        <w:adjustRightInd w:val="0"/>
        <w:spacing w:after="0" w:line="360" w:lineRule="auto"/>
        <w:ind w:left="567"/>
        <w:contextualSpacing w:val="0"/>
        <w:jc w:val="both"/>
        <w:rPr>
          <w:rFonts w:ascii="Arial" w:hAnsi="Arial" w:cs="Arial"/>
        </w:rPr>
      </w:pPr>
      <w:r w:rsidRPr="00FB3B5F">
        <w:rPr>
          <w:rFonts w:ascii="Arial" w:hAnsi="Arial" w:cs="Arial"/>
        </w:rPr>
        <w:t>poszwa na koc lub kołdrę –  foliowana po 5 szt.;</w:t>
      </w:r>
    </w:p>
    <w:p w14:paraId="36A5F283" w14:textId="77777777" w:rsidR="00343D21" w:rsidRPr="00FB3B5F" w:rsidRDefault="00343D21" w:rsidP="00C1523E">
      <w:pPr>
        <w:pStyle w:val="Akapitzlist"/>
        <w:widowControl w:val="0"/>
        <w:numPr>
          <w:ilvl w:val="0"/>
          <w:numId w:val="7"/>
        </w:numPr>
        <w:autoSpaceDE w:val="0"/>
        <w:autoSpaceDN w:val="0"/>
        <w:adjustRightInd w:val="0"/>
        <w:spacing w:after="0" w:line="360" w:lineRule="auto"/>
        <w:ind w:left="567"/>
        <w:contextualSpacing w:val="0"/>
        <w:jc w:val="both"/>
        <w:rPr>
          <w:rFonts w:ascii="Arial" w:hAnsi="Arial" w:cs="Arial"/>
        </w:rPr>
      </w:pPr>
      <w:r w:rsidRPr="00FB3B5F">
        <w:rPr>
          <w:rFonts w:ascii="Arial" w:hAnsi="Arial" w:cs="Arial"/>
        </w:rPr>
        <w:t>koc –  foliowany po 5 szt.;</w:t>
      </w:r>
    </w:p>
    <w:p w14:paraId="17554EF4" w14:textId="77777777" w:rsidR="00343D21" w:rsidRPr="00FB3B5F" w:rsidRDefault="00343D21" w:rsidP="00C1523E">
      <w:pPr>
        <w:pStyle w:val="Akapitzlist"/>
        <w:widowControl w:val="0"/>
        <w:numPr>
          <w:ilvl w:val="0"/>
          <w:numId w:val="7"/>
        </w:numPr>
        <w:autoSpaceDE w:val="0"/>
        <w:autoSpaceDN w:val="0"/>
        <w:adjustRightInd w:val="0"/>
        <w:spacing w:after="0" w:line="360" w:lineRule="auto"/>
        <w:ind w:left="567"/>
        <w:contextualSpacing w:val="0"/>
        <w:jc w:val="both"/>
        <w:rPr>
          <w:rFonts w:ascii="Arial" w:hAnsi="Arial" w:cs="Arial"/>
        </w:rPr>
      </w:pPr>
      <w:r w:rsidRPr="00FB3B5F">
        <w:rPr>
          <w:rFonts w:ascii="Arial" w:hAnsi="Arial" w:cs="Arial"/>
        </w:rPr>
        <w:t>bielizna – foliowana po 20 szt.;</w:t>
      </w:r>
    </w:p>
    <w:p w14:paraId="3EC2A56E" w14:textId="77777777" w:rsidR="00343D21" w:rsidRPr="00FB3B5F" w:rsidRDefault="00343D21" w:rsidP="00C1523E">
      <w:pPr>
        <w:pStyle w:val="Akapitzlist"/>
        <w:widowControl w:val="0"/>
        <w:numPr>
          <w:ilvl w:val="0"/>
          <w:numId w:val="7"/>
        </w:numPr>
        <w:autoSpaceDE w:val="0"/>
        <w:autoSpaceDN w:val="0"/>
        <w:adjustRightInd w:val="0"/>
        <w:spacing w:after="0" w:line="360" w:lineRule="auto"/>
        <w:ind w:left="567"/>
        <w:contextualSpacing w:val="0"/>
        <w:jc w:val="both"/>
        <w:rPr>
          <w:rFonts w:ascii="Arial" w:hAnsi="Arial" w:cs="Arial"/>
        </w:rPr>
      </w:pPr>
      <w:r w:rsidRPr="00FB3B5F">
        <w:rPr>
          <w:rFonts w:ascii="Arial" w:hAnsi="Arial" w:cs="Arial"/>
        </w:rPr>
        <w:t>ręcznik– foliowany po 20 szt.;</w:t>
      </w:r>
    </w:p>
    <w:p w14:paraId="4C514F0B" w14:textId="1D84E584" w:rsidR="00343D21" w:rsidRPr="00FB3B5F" w:rsidRDefault="00343D21" w:rsidP="00C1523E">
      <w:pPr>
        <w:pStyle w:val="Akapitzlist"/>
        <w:widowControl w:val="0"/>
        <w:numPr>
          <w:ilvl w:val="0"/>
          <w:numId w:val="7"/>
        </w:numPr>
        <w:autoSpaceDE w:val="0"/>
        <w:autoSpaceDN w:val="0"/>
        <w:adjustRightInd w:val="0"/>
        <w:spacing w:after="0" w:line="360" w:lineRule="auto"/>
        <w:ind w:left="567"/>
        <w:contextualSpacing w:val="0"/>
        <w:jc w:val="both"/>
        <w:rPr>
          <w:rFonts w:ascii="Arial" w:hAnsi="Arial" w:cs="Arial"/>
          <w:spacing w:val="-29"/>
        </w:rPr>
      </w:pPr>
      <w:r w:rsidRPr="00FB3B5F">
        <w:rPr>
          <w:rFonts w:ascii="Arial" w:hAnsi="Arial" w:cs="Arial"/>
        </w:rPr>
        <w:t>umundurowanie i ubrania robocze</w:t>
      </w:r>
      <w:r w:rsidR="00C1523E">
        <w:rPr>
          <w:rFonts w:ascii="Arial" w:hAnsi="Arial" w:cs="Arial"/>
        </w:rPr>
        <w:t xml:space="preserve"> </w:t>
      </w:r>
      <w:r w:rsidRPr="00FB3B5F">
        <w:rPr>
          <w:rFonts w:ascii="Arial" w:hAnsi="Arial" w:cs="Arial"/>
        </w:rPr>
        <w:t>– foliowane po 1 kpl.</w:t>
      </w:r>
    </w:p>
    <w:p w14:paraId="791EFCCD" w14:textId="0EF66192" w:rsidR="00343D21" w:rsidRPr="0040076A" w:rsidRDefault="00343D21" w:rsidP="00EA3E43">
      <w:pPr>
        <w:pStyle w:val="Akapitzlist"/>
        <w:widowControl w:val="0"/>
        <w:numPr>
          <w:ilvl w:val="0"/>
          <w:numId w:val="7"/>
        </w:numPr>
        <w:autoSpaceDE w:val="0"/>
        <w:autoSpaceDN w:val="0"/>
        <w:adjustRightInd w:val="0"/>
        <w:spacing w:line="360" w:lineRule="auto"/>
        <w:ind w:left="567"/>
        <w:contextualSpacing w:val="0"/>
        <w:jc w:val="both"/>
        <w:rPr>
          <w:rFonts w:ascii="Arial" w:hAnsi="Arial" w:cs="Arial"/>
        </w:rPr>
      </w:pPr>
      <w:r w:rsidRPr="00FB3B5F">
        <w:rPr>
          <w:rFonts w:ascii="Arial" w:hAnsi="Arial" w:cs="Arial"/>
        </w:rPr>
        <w:t>pozostałe przedmioty foliowane na polecenie Zamawiającego.</w:t>
      </w:r>
    </w:p>
    <w:p w14:paraId="7CE58C3C" w14:textId="0DE09B0E" w:rsidR="00343D21" w:rsidRPr="00FB3B5F" w:rsidRDefault="00343D21" w:rsidP="00446A56">
      <w:pPr>
        <w:pStyle w:val="Akapitzlist"/>
        <w:widowControl w:val="0"/>
        <w:numPr>
          <w:ilvl w:val="0"/>
          <w:numId w:val="1"/>
        </w:numPr>
        <w:autoSpaceDE w:val="0"/>
        <w:autoSpaceDN w:val="0"/>
        <w:adjustRightInd w:val="0"/>
        <w:spacing w:after="0" w:line="360" w:lineRule="auto"/>
        <w:ind w:left="360"/>
        <w:jc w:val="both"/>
        <w:rPr>
          <w:rFonts w:ascii="Arial" w:hAnsi="Arial" w:cs="Arial"/>
          <w:snapToGrid w:val="0"/>
        </w:rPr>
      </w:pPr>
      <w:bookmarkStart w:id="3" w:name="_Hlk208828681"/>
      <w:r w:rsidRPr="00FB3B5F">
        <w:rPr>
          <w:rFonts w:ascii="Arial" w:hAnsi="Arial" w:cs="Arial"/>
        </w:rPr>
        <w:t xml:space="preserve">Wykonawca zobowiązany jest zwrócić </w:t>
      </w:r>
      <w:r w:rsidRPr="00EB6347">
        <w:rPr>
          <w:rFonts w:ascii="Arial" w:hAnsi="Arial" w:cs="Arial"/>
          <w:u w:val="single"/>
        </w:rPr>
        <w:t>ten sam</w:t>
      </w:r>
      <w:r w:rsidRPr="00FB3B5F">
        <w:rPr>
          <w:rFonts w:ascii="Arial" w:hAnsi="Arial" w:cs="Arial"/>
        </w:rPr>
        <w:t xml:space="preserve"> przedmiot, który został oddany do realizacji usługi. </w:t>
      </w:r>
    </w:p>
    <w:p w14:paraId="411545A8" w14:textId="4162566F" w:rsidR="00397615" w:rsidRPr="00922098" w:rsidRDefault="00922098" w:rsidP="00446A56">
      <w:pPr>
        <w:pStyle w:val="Akapitzlist"/>
        <w:numPr>
          <w:ilvl w:val="0"/>
          <w:numId w:val="1"/>
        </w:numPr>
        <w:spacing w:line="360" w:lineRule="auto"/>
        <w:ind w:left="360"/>
        <w:rPr>
          <w:rFonts w:ascii="Arial" w:hAnsi="Arial" w:cs="Arial"/>
        </w:rPr>
      </w:pPr>
      <w:r>
        <w:rPr>
          <w:rFonts w:ascii="Arial" w:hAnsi="Arial" w:cs="Arial"/>
        </w:rPr>
        <w:t xml:space="preserve"> Zamawiający zastrzega prawo do odmowy przyjęcia usługi gdy uzna, że przedmioty zostały np. </w:t>
      </w:r>
      <w:r w:rsidRPr="00FB3B5F">
        <w:rPr>
          <w:rFonts w:ascii="Arial" w:hAnsi="Arial" w:cs="Arial"/>
        </w:rPr>
        <w:t>brudne</w:t>
      </w:r>
      <w:r>
        <w:rPr>
          <w:rFonts w:ascii="Arial" w:hAnsi="Arial" w:cs="Arial"/>
        </w:rPr>
        <w:t>,</w:t>
      </w:r>
      <w:r w:rsidRPr="00FB3B5F">
        <w:rPr>
          <w:rFonts w:ascii="Arial" w:hAnsi="Arial" w:cs="Arial"/>
        </w:rPr>
        <w:t xml:space="preserve"> niewyprasowane</w:t>
      </w:r>
      <w:r w:rsidRPr="00FB3B5F">
        <w:rPr>
          <w:rFonts w:ascii="Arial" w:hAnsi="Arial" w:cs="Arial"/>
          <w:snapToGrid w:val="0"/>
        </w:rPr>
        <w:t>/niewymaglowane</w:t>
      </w:r>
      <w:r>
        <w:rPr>
          <w:rFonts w:ascii="Arial" w:hAnsi="Arial" w:cs="Arial"/>
          <w:snapToGrid w:val="0"/>
        </w:rPr>
        <w:t>, nie doszyto guzika itp</w:t>
      </w:r>
      <w:r w:rsidRPr="00FB3B5F">
        <w:rPr>
          <w:rFonts w:ascii="Arial" w:hAnsi="Arial" w:cs="Arial"/>
          <w:snapToGrid w:val="0"/>
        </w:rPr>
        <w:t>.</w:t>
      </w:r>
    </w:p>
    <w:p w14:paraId="72511ED5" w14:textId="00CC4DCE" w:rsidR="00446A56" w:rsidRPr="00FB3B5F" w:rsidRDefault="00446A56" w:rsidP="00446A56">
      <w:pPr>
        <w:pStyle w:val="Akapitzlist"/>
        <w:widowControl w:val="0"/>
        <w:numPr>
          <w:ilvl w:val="0"/>
          <w:numId w:val="1"/>
        </w:numPr>
        <w:autoSpaceDE w:val="0"/>
        <w:autoSpaceDN w:val="0"/>
        <w:adjustRightInd w:val="0"/>
        <w:spacing w:after="0" w:line="360" w:lineRule="auto"/>
        <w:ind w:left="360"/>
        <w:jc w:val="both"/>
        <w:rPr>
          <w:rFonts w:ascii="Arial" w:hAnsi="Arial" w:cs="Arial"/>
          <w:snapToGrid w:val="0"/>
        </w:rPr>
      </w:pPr>
      <w:bookmarkStart w:id="4" w:name="_Hlk208829110"/>
      <w:bookmarkEnd w:id="3"/>
      <w:r w:rsidRPr="00FB3B5F">
        <w:rPr>
          <w:rFonts w:ascii="Arial" w:hAnsi="Arial" w:cs="Arial"/>
          <w:snapToGrid w:val="0"/>
        </w:rPr>
        <w:t>Zamawiający uzna, że rzeczy oddane do prania oraz czyszczenia wróciły czyste, jeśli</w:t>
      </w:r>
      <w:r>
        <w:rPr>
          <w:rFonts w:ascii="Arial" w:hAnsi="Arial" w:cs="Arial"/>
          <w:snapToGrid w:val="0"/>
        </w:rPr>
        <w:t xml:space="preserve"> </w:t>
      </w:r>
      <w:r w:rsidRPr="00FB3B5F">
        <w:rPr>
          <w:rFonts w:ascii="Arial" w:hAnsi="Arial" w:cs="Arial"/>
          <w:snapToGrid w:val="0"/>
        </w:rPr>
        <w:t>w trakcie czynności technologicznych zostaną one pozbawione wszelkich zabrudzeń, przebarwień, etc. Zamawiający uzna, że rzeczy oddane do prania oraz czyszczenia wróciły wyprasowane lub wymaglowane, jeżeli będą one pozbawione zagnieceń poza tymi, wynikającymi ze sposobu złożenia przedmiotu do transportu.</w:t>
      </w:r>
    </w:p>
    <w:p w14:paraId="2D18BEDA" w14:textId="0E1224E1" w:rsidR="00446A56" w:rsidRPr="00FB3B5F" w:rsidRDefault="00446A56" w:rsidP="00446A56">
      <w:pPr>
        <w:pStyle w:val="Akapitzlist"/>
        <w:widowControl w:val="0"/>
        <w:numPr>
          <w:ilvl w:val="0"/>
          <w:numId w:val="1"/>
        </w:numPr>
        <w:autoSpaceDE w:val="0"/>
        <w:autoSpaceDN w:val="0"/>
        <w:adjustRightInd w:val="0"/>
        <w:spacing w:after="0" w:line="360" w:lineRule="auto"/>
        <w:ind w:left="360"/>
        <w:jc w:val="both"/>
        <w:rPr>
          <w:rFonts w:ascii="Arial" w:hAnsi="Arial" w:cs="Arial"/>
          <w:snapToGrid w:val="0"/>
        </w:rPr>
      </w:pPr>
      <w:bookmarkStart w:id="5" w:name="_Hlk208830626"/>
      <w:bookmarkEnd w:id="4"/>
      <w:r w:rsidRPr="00FB3B5F">
        <w:rPr>
          <w:rFonts w:ascii="Arial" w:hAnsi="Arial" w:cs="Arial"/>
          <w:snapToGrid w:val="0"/>
        </w:rPr>
        <w:t>W przypadku wystąpienia trwałych zabrudzeń, które nie są możliwe do usunięcia lub ich usunięcie spowodowałoby odbarwienie lub uszkodzenie danego asortymentu Wykonawca zobowiązany będzie poinformować Zamawiającego, że dany asortyment oddany</w:t>
      </w:r>
      <w:r>
        <w:rPr>
          <w:rFonts w:ascii="Arial" w:hAnsi="Arial" w:cs="Arial"/>
          <w:snapToGrid w:val="0"/>
        </w:rPr>
        <w:t xml:space="preserve"> </w:t>
      </w:r>
      <w:r w:rsidRPr="00FB3B5F">
        <w:rPr>
          <w:rFonts w:ascii="Arial" w:hAnsi="Arial" w:cs="Arial"/>
          <w:snapToGrid w:val="0"/>
        </w:rPr>
        <w:t>do prania</w:t>
      </w:r>
      <w:r w:rsidR="0052684E">
        <w:rPr>
          <w:rFonts w:ascii="Arial" w:hAnsi="Arial" w:cs="Arial"/>
          <w:snapToGrid w:val="0"/>
        </w:rPr>
        <w:t xml:space="preserve"> oraz</w:t>
      </w:r>
      <w:r>
        <w:rPr>
          <w:rFonts w:ascii="Arial" w:hAnsi="Arial" w:cs="Arial"/>
          <w:snapToGrid w:val="0"/>
        </w:rPr>
        <w:t xml:space="preserve"> </w:t>
      </w:r>
      <w:r w:rsidRPr="00FB3B5F">
        <w:rPr>
          <w:rFonts w:ascii="Arial" w:hAnsi="Arial" w:cs="Arial"/>
          <w:snapToGrid w:val="0"/>
        </w:rPr>
        <w:t>czyszczenia</w:t>
      </w:r>
      <w:r>
        <w:rPr>
          <w:rFonts w:ascii="Arial" w:hAnsi="Arial" w:cs="Arial"/>
          <w:snapToGrid w:val="0"/>
        </w:rPr>
        <w:t xml:space="preserve"> </w:t>
      </w:r>
      <w:r w:rsidRPr="00FB3B5F">
        <w:rPr>
          <w:rFonts w:ascii="Arial" w:hAnsi="Arial" w:cs="Arial"/>
          <w:snapToGrid w:val="0"/>
        </w:rPr>
        <w:t xml:space="preserve">posiada silne zabrudzenia, których usunięcie mogłoby uszkodzić tkaninę danego asortymentu. W tym przypadku Zamawiający sam podejmie decyzje o dalszym rozwiązaniu, ewentualnych konsekwencjach. </w:t>
      </w:r>
    </w:p>
    <w:p w14:paraId="71B1D65F" w14:textId="19E6294C" w:rsidR="00922098" w:rsidRDefault="00446A56" w:rsidP="0052684E">
      <w:pPr>
        <w:pStyle w:val="Akapitzlist"/>
        <w:widowControl w:val="0"/>
        <w:numPr>
          <w:ilvl w:val="0"/>
          <w:numId w:val="1"/>
        </w:numPr>
        <w:autoSpaceDE w:val="0"/>
        <w:autoSpaceDN w:val="0"/>
        <w:adjustRightInd w:val="0"/>
        <w:spacing w:after="0" w:line="360" w:lineRule="auto"/>
        <w:ind w:left="360"/>
        <w:jc w:val="both"/>
        <w:rPr>
          <w:rFonts w:ascii="Arial" w:hAnsi="Arial" w:cs="Arial"/>
          <w:snapToGrid w:val="0"/>
        </w:rPr>
      </w:pPr>
      <w:r w:rsidRPr="00FB3B5F">
        <w:rPr>
          <w:rFonts w:ascii="Arial" w:hAnsi="Arial" w:cs="Arial"/>
          <w:snapToGrid w:val="0"/>
        </w:rPr>
        <w:t>Przewóz przedmiotów ma być realizowany pojazdami specjalnie do tego przystosowanymi. Załadunku i rozładunku dokonuje Wykonawca.</w:t>
      </w:r>
      <w:bookmarkEnd w:id="5"/>
    </w:p>
    <w:p w14:paraId="2DCAFAF6" w14:textId="73D80032" w:rsidR="001A3CEC" w:rsidRDefault="001A3CEC" w:rsidP="0052684E">
      <w:pPr>
        <w:pStyle w:val="Akapitzlist"/>
        <w:widowControl w:val="0"/>
        <w:numPr>
          <w:ilvl w:val="0"/>
          <w:numId w:val="1"/>
        </w:numPr>
        <w:autoSpaceDE w:val="0"/>
        <w:autoSpaceDN w:val="0"/>
        <w:adjustRightInd w:val="0"/>
        <w:spacing w:after="0" w:line="360" w:lineRule="auto"/>
        <w:ind w:left="360"/>
        <w:jc w:val="both"/>
        <w:rPr>
          <w:rFonts w:ascii="Arial" w:hAnsi="Arial" w:cs="Arial"/>
          <w:snapToGrid w:val="0"/>
        </w:rPr>
      </w:pPr>
      <w:r>
        <w:rPr>
          <w:rFonts w:ascii="Arial" w:hAnsi="Arial" w:cs="Arial"/>
          <w:snapToGrid w:val="0"/>
        </w:rPr>
        <w:t>Szacowana ilość asortymentu do prania, ostateczna ilość wyniknie z potrzeb.</w:t>
      </w:r>
      <w:bookmarkStart w:id="6" w:name="_GoBack"/>
      <w:bookmarkEnd w:id="6"/>
    </w:p>
    <w:tbl>
      <w:tblPr>
        <w:tblW w:w="7120" w:type="dxa"/>
        <w:tblCellMar>
          <w:left w:w="70" w:type="dxa"/>
          <w:right w:w="70" w:type="dxa"/>
        </w:tblCellMar>
        <w:tblLook w:val="04A0" w:firstRow="1" w:lastRow="0" w:firstColumn="1" w:lastColumn="0" w:noHBand="0" w:noVBand="1"/>
      </w:tblPr>
      <w:tblGrid>
        <w:gridCol w:w="1320"/>
        <w:gridCol w:w="3520"/>
        <w:gridCol w:w="2280"/>
      </w:tblGrid>
      <w:tr w:rsidR="001A3CEC" w:rsidRPr="001A3CEC" w14:paraId="62261C50" w14:textId="77777777" w:rsidTr="001A3CEC">
        <w:trPr>
          <w:trHeight w:val="315"/>
        </w:trPr>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5D71BE" w14:textId="77777777" w:rsidR="001A3CEC" w:rsidRPr="001A3CEC" w:rsidRDefault="001A3CEC" w:rsidP="001A3CEC">
            <w:pPr>
              <w:spacing w:after="0" w:line="240" w:lineRule="auto"/>
              <w:rPr>
                <w:rFonts w:ascii="Calibri" w:eastAsia="Times New Roman" w:hAnsi="Calibri" w:cs="Calibri"/>
                <w:color w:val="000000"/>
                <w:kern w:val="0"/>
                <w:lang w:eastAsia="pl-PL"/>
                <w14:ligatures w14:val="none"/>
              </w:rPr>
            </w:pPr>
            <w:r w:rsidRPr="001A3CEC">
              <w:rPr>
                <w:rFonts w:ascii="Calibri" w:eastAsia="Times New Roman" w:hAnsi="Calibri" w:cs="Calibri"/>
                <w:color w:val="000000"/>
                <w:kern w:val="0"/>
                <w:lang w:eastAsia="pl-PL"/>
                <w14:ligatures w14:val="none"/>
              </w:rPr>
              <w:t>Lp.</w:t>
            </w:r>
          </w:p>
        </w:tc>
        <w:tc>
          <w:tcPr>
            <w:tcW w:w="3520" w:type="dxa"/>
            <w:tcBorders>
              <w:top w:val="single" w:sz="4" w:space="0" w:color="auto"/>
              <w:left w:val="nil"/>
              <w:bottom w:val="single" w:sz="4" w:space="0" w:color="auto"/>
              <w:right w:val="single" w:sz="4" w:space="0" w:color="auto"/>
            </w:tcBorders>
            <w:shd w:val="clear" w:color="auto" w:fill="auto"/>
            <w:noWrap/>
            <w:vAlign w:val="bottom"/>
            <w:hideMark/>
          </w:tcPr>
          <w:p w14:paraId="75E141D0" w14:textId="77777777" w:rsidR="001A3CEC" w:rsidRPr="001A3CEC" w:rsidRDefault="001A3CEC" w:rsidP="001A3CEC">
            <w:pPr>
              <w:spacing w:after="0" w:line="240" w:lineRule="auto"/>
              <w:rPr>
                <w:rFonts w:ascii="Calibri" w:eastAsia="Times New Roman" w:hAnsi="Calibri" w:cs="Calibri"/>
                <w:color w:val="000000"/>
                <w:kern w:val="0"/>
                <w:lang w:eastAsia="pl-PL"/>
                <w14:ligatures w14:val="none"/>
              </w:rPr>
            </w:pPr>
            <w:r w:rsidRPr="001A3CEC">
              <w:rPr>
                <w:rFonts w:ascii="Calibri" w:eastAsia="Times New Roman" w:hAnsi="Calibri" w:cs="Calibri"/>
                <w:color w:val="000000"/>
                <w:kern w:val="0"/>
                <w:lang w:eastAsia="pl-PL"/>
                <w14:ligatures w14:val="none"/>
              </w:rPr>
              <w:t>Asortyment</w:t>
            </w:r>
          </w:p>
        </w:tc>
        <w:tc>
          <w:tcPr>
            <w:tcW w:w="2280" w:type="dxa"/>
            <w:tcBorders>
              <w:top w:val="single" w:sz="4" w:space="0" w:color="auto"/>
              <w:left w:val="nil"/>
              <w:bottom w:val="single" w:sz="4" w:space="0" w:color="auto"/>
              <w:right w:val="single" w:sz="4" w:space="0" w:color="auto"/>
            </w:tcBorders>
            <w:shd w:val="clear" w:color="auto" w:fill="auto"/>
            <w:noWrap/>
            <w:vAlign w:val="bottom"/>
            <w:hideMark/>
          </w:tcPr>
          <w:p w14:paraId="5DA6C6D1" w14:textId="77777777" w:rsidR="001A3CEC" w:rsidRPr="001A3CEC" w:rsidRDefault="001A3CEC" w:rsidP="001A3CEC">
            <w:pPr>
              <w:spacing w:after="0" w:line="240" w:lineRule="auto"/>
              <w:jc w:val="center"/>
              <w:rPr>
                <w:rFonts w:ascii="Calibri" w:eastAsia="Times New Roman" w:hAnsi="Calibri" w:cs="Calibri"/>
                <w:color w:val="000000"/>
                <w:kern w:val="0"/>
                <w:lang w:eastAsia="pl-PL"/>
                <w14:ligatures w14:val="none"/>
              </w:rPr>
            </w:pPr>
            <w:r w:rsidRPr="001A3CEC">
              <w:rPr>
                <w:rFonts w:ascii="Calibri" w:eastAsia="Times New Roman" w:hAnsi="Calibri" w:cs="Calibri"/>
                <w:color w:val="000000"/>
                <w:kern w:val="0"/>
                <w:lang w:eastAsia="pl-PL"/>
                <w14:ligatures w14:val="none"/>
              </w:rPr>
              <w:t xml:space="preserve">Szacowana ilość szt. </w:t>
            </w:r>
          </w:p>
        </w:tc>
      </w:tr>
      <w:tr w:rsidR="001A3CEC" w:rsidRPr="001A3CEC" w14:paraId="71ACAE21" w14:textId="77777777" w:rsidTr="001A3CEC">
        <w:trPr>
          <w:trHeight w:val="360"/>
        </w:trPr>
        <w:tc>
          <w:tcPr>
            <w:tcW w:w="1320" w:type="dxa"/>
            <w:tcBorders>
              <w:top w:val="nil"/>
              <w:left w:val="single" w:sz="4" w:space="0" w:color="auto"/>
              <w:bottom w:val="single" w:sz="4" w:space="0" w:color="auto"/>
              <w:right w:val="single" w:sz="4" w:space="0" w:color="auto"/>
            </w:tcBorders>
            <w:shd w:val="clear" w:color="auto" w:fill="auto"/>
            <w:vAlign w:val="center"/>
            <w:hideMark/>
          </w:tcPr>
          <w:p w14:paraId="6B19017A" w14:textId="77777777" w:rsidR="001A3CEC" w:rsidRPr="001A3CEC" w:rsidRDefault="001A3CEC" w:rsidP="001A3CEC">
            <w:pPr>
              <w:spacing w:after="0" w:line="240" w:lineRule="auto"/>
              <w:jc w:val="center"/>
              <w:rPr>
                <w:rFonts w:ascii="Arial" w:eastAsia="Times New Roman" w:hAnsi="Arial" w:cs="Arial"/>
                <w:color w:val="000000"/>
                <w:kern w:val="0"/>
                <w:lang w:eastAsia="pl-PL"/>
                <w14:ligatures w14:val="none"/>
              </w:rPr>
            </w:pPr>
            <w:r w:rsidRPr="001A3CEC">
              <w:rPr>
                <w:rFonts w:ascii="Arial" w:eastAsia="Times New Roman" w:hAnsi="Arial" w:cs="Arial"/>
                <w:color w:val="000000"/>
                <w:kern w:val="0"/>
                <w:lang w:eastAsia="pl-PL"/>
                <w14:ligatures w14:val="none"/>
              </w:rPr>
              <w:t>1</w:t>
            </w:r>
          </w:p>
        </w:tc>
        <w:tc>
          <w:tcPr>
            <w:tcW w:w="3520" w:type="dxa"/>
            <w:tcBorders>
              <w:top w:val="nil"/>
              <w:left w:val="nil"/>
              <w:bottom w:val="single" w:sz="4" w:space="0" w:color="auto"/>
              <w:right w:val="single" w:sz="4" w:space="0" w:color="auto"/>
            </w:tcBorders>
            <w:shd w:val="clear" w:color="000000" w:fill="FFFFFF"/>
            <w:vAlign w:val="center"/>
            <w:hideMark/>
          </w:tcPr>
          <w:p w14:paraId="395A8C0C" w14:textId="77777777" w:rsidR="001A3CEC" w:rsidRPr="001A3CEC" w:rsidRDefault="001A3CEC" w:rsidP="001A3CEC">
            <w:pPr>
              <w:spacing w:after="0" w:line="240" w:lineRule="auto"/>
              <w:rPr>
                <w:rFonts w:ascii="Arial" w:eastAsia="Times New Roman" w:hAnsi="Arial" w:cs="Arial"/>
                <w:color w:val="000000"/>
                <w:kern w:val="0"/>
                <w:lang w:eastAsia="pl-PL"/>
                <w14:ligatures w14:val="none"/>
              </w:rPr>
            </w:pPr>
            <w:r w:rsidRPr="001A3CEC">
              <w:rPr>
                <w:rFonts w:ascii="Arial" w:eastAsia="Times New Roman" w:hAnsi="Arial" w:cs="Arial"/>
                <w:color w:val="000000"/>
                <w:kern w:val="0"/>
                <w:lang w:eastAsia="pl-PL"/>
                <w14:ligatures w14:val="none"/>
              </w:rPr>
              <w:t>Obrus bankietowy duży</w:t>
            </w:r>
          </w:p>
        </w:tc>
        <w:tc>
          <w:tcPr>
            <w:tcW w:w="2280" w:type="dxa"/>
            <w:tcBorders>
              <w:top w:val="nil"/>
              <w:left w:val="nil"/>
              <w:bottom w:val="single" w:sz="4" w:space="0" w:color="auto"/>
              <w:right w:val="single" w:sz="4" w:space="0" w:color="auto"/>
            </w:tcBorders>
            <w:shd w:val="clear" w:color="auto" w:fill="auto"/>
            <w:noWrap/>
            <w:vAlign w:val="center"/>
            <w:hideMark/>
          </w:tcPr>
          <w:p w14:paraId="61BB8365" w14:textId="77777777" w:rsidR="001A3CEC" w:rsidRPr="001A3CEC" w:rsidRDefault="001A3CEC" w:rsidP="001A3CEC">
            <w:pPr>
              <w:spacing w:after="0" w:line="240" w:lineRule="auto"/>
              <w:jc w:val="center"/>
              <w:rPr>
                <w:rFonts w:ascii="Arial" w:eastAsia="Times New Roman" w:hAnsi="Arial" w:cs="Arial"/>
                <w:color w:val="000000"/>
                <w:kern w:val="0"/>
                <w:lang w:eastAsia="pl-PL"/>
                <w14:ligatures w14:val="none"/>
              </w:rPr>
            </w:pPr>
            <w:r w:rsidRPr="001A3CEC">
              <w:rPr>
                <w:rFonts w:ascii="Arial" w:eastAsia="Times New Roman" w:hAnsi="Arial" w:cs="Arial"/>
                <w:color w:val="000000"/>
                <w:kern w:val="0"/>
                <w:lang w:eastAsia="pl-PL"/>
                <w14:ligatures w14:val="none"/>
              </w:rPr>
              <w:t>30</w:t>
            </w:r>
          </w:p>
        </w:tc>
      </w:tr>
      <w:tr w:rsidR="001A3CEC" w:rsidRPr="001A3CEC" w14:paraId="71E58A9C" w14:textId="77777777" w:rsidTr="001A3CEC">
        <w:trPr>
          <w:trHeight w:val="360"/>
        </w:trPr>
        <w:tc>
          <w:tcPr>
            <w:tcW w:w="1320" w:type="dxa"/>
            <w:tcBorders>
              <w:top w:val="nil"/>
              <w:left w:val="single" w:sz="4" w:space="0" w:color="auto"/>
              <w:bottom w:val="single" w:sz="4" w:space="0" w:color="auto"/>
              <w:right w:val="single" w:sz="4" w:space="0" w:color="auto"/>
            </w:tcBorders>
            <w:shd w:val="clear" w:color="auto" w:fill="auto"/>
            <w:vAlign w:val="center"/>
            <w:hideMark/>
          </w:tcPr>
          <w:p w14:paraId="08A10C2C" w14:textId="77777777" w:rsidR="001A3CEC" w:rsidRPr="001A3CEC" w:rsidRDefault="001A3CEC" w:rsidP="001A3CEC">
            <w:pPr>
              <w:spacing w:after="0" w:line="240" w:lineRule="auto"/>
              <w:jc w:val="center"/>
              <w:rPr>
                <w:rFonts w:ascii="Arial" w:eastAsia="Times New Roman" w:hAnsi="Arial" w:cs="Arial"/>
                <w:color w:val="000000"/>
                <w:kern w:val="0"/>
                <w:lang w:eastAsia="pl-PL"/>
                <w14:ligatures w14:val="none"/>
              </w:rPr>
            </w:pPr>
            <w:r w:rsidRPr="001A3CEC">
              <w:rPr>
                <w:rFonts w:ascii="Arial" w:eastAsia="Times New Roman" w:hAnsi="Arial" w:cs="Arial"/>
                <w:color w:val="000000"/>
                <w:kern w:val="0"/>
                <w:lang w:eastAsia="pl-PL"/>
                <w14:ligatures w14:val="none"/>
              </w:rPr>
              <w:t>2</w:t>
            </w:r>
          </w:p>
        </w:tc>
        <w:tc>
          <w:tcPr>
            <w:tcW w:w="3520" w:type="dxa"/>
            <w:tcBorders>
              <w:top w:val="nil"/>
              <w:left w:val="nil"/>
              <w:bottom w:val="single" w:sz="4" w:space="0" w:color="auto"/>
              <w:right w:val="single" w:sz="4" w:space="0" w:color="auto"/>
            </w:tcBorders>
            <w:shd w:val="clear" w:color="000000" w:fill="FFFFFF"/>
            <w:vAlign w:val="center"/>
            <w:hideMark/>
          </w:tcPr>
          <w:p w14:paraId="255CA1EB" w14:textId="77777777" w:rsidR="001A3CEC" w:rsidRPr="001A3CEC" w:rsidRDefault="001A3CEC" w:rsidP="001A3CEC">
            <w:pPr>
              <w:spacing w:after="0" w:line="240" w:lineRule="auto"/>
              <w:rPr>
                <w:rFonts w:ascii="Arial" w:eastAsia="Times New Roman" w:hAnsi="Arial" w:cs="Arial"/>
                <w:color w:val="000000"/>
                <w:kern w:val="0"/>
                <w:lang w:eastAsia="pl-PL"/>
                <w14:ligatures w14:val="none"/>
              </w:rPr>
            </w:pPr>
            <w:r w:rsidRPr="001A3CEC">
              <w:rPr>
                <w:rFonts w:ascii="Arial" w:eastAsia="Times New Roman" w:hAnsi="Arial" w:cs="Arial"/>
                <w:color w:val="000000"/>
                <w:kern w:val="0"/>
                <w:lang w:eastAsia="pl-PL"/>
                <w14:ligatures w14:val="none"/>
              </w:rPr>
              <w:t>Obrus kasynowy</w:t>
            </w:r>
          </w:p>
        </w:tc>
        <w:tc>
          <w:tcPr>
            <w:tcW w:w="2280" w:type="dxa"/>
            <w:tcBorders>
              <w:top w:val="nil"/>
              <w:left w:val="nil"/>
              <w:bottom w:val="single" w:sz="4" w:space="0" w:color="auto"/>
              <w:right w:val="single" w:sz="4" w:space="0" w:color="auto"/>
            </w:tcBorders>
            <w:shd w:val="clear" w:color="auto" w:fill="auto"/>
            <w:noWrap/>
            <w:vAlign w:val="center"/>
            <w:hideMark/>
          </w:tcPr>
          <w:p w14:paraId="6DBC751B" w14:textId="77777777" w:rsidR="001A3CEC" w:rsidRPr="001A3CEC" w:rsidRDefault="001A3CEC" w:rsidP="001A3CEC">
            <w:pPr>
              <w:spacing w:after="0" w:line="240" w:lineRule="auto"/>
              <w:jc w:val="center"/>
              <w:rPr>
                <w:rFonts w:ascii="Arial" w:eastAsia="Times New Roman" w:hAnsi="Arial" w:cs="Arial"/>
                <w:color w:val="000000"/>
                <w:kern w:val="0"/>
                <w:lang w:eastAsia="pl-PL"/>
                <w14:ligatures w14:val="none"/>
              </w:rPr>
            </w:pPr>
            <w:r w:rsidRPr="001A3CEC">
              <w:rPr>
                <w:rFonts w:ascii="Arial" w:eastAsia="Times New Roman" w:hAnsi="Arial" w:cs="Arial"/>
                <w:color w:val="000000"/>
                <w:kern w:val="0"/>
                <w:lang w:eastAsia="pl-PL"/>
                <w14:ligatures w14:val="none"/>
              </w:rPr>
              <w:t>60</w:t>
            </w:r>
          </w:p>
        </w:tc>
      </w:tr>
      <w:tr w:rsidR="001A3CEC" w:rsidRPr="001A3CEC" w14:paraId="7FD0716E" w14:textId="77777777" w:rsidTr="001A3CEC">
        <w:trPr>
          <w:trHeight w:val="360"/>
        </w:trPr>
        <w:tc>
          <w:tcPr>
            <w:tcW w:w="1320" w:type="dxa"/>
            <w:tcBorders>
              <w:top w:val="nil"/>
              <w:left w:val="single" w:sz="4" w:space="0" w:color="auto"/>
              <w:bottom w:val="single" w:sz="4" w:space="0" w:color="auto"/>
              <w:right w:val="single" w:sz="4" w:space="0" w:color="auto"/>
            </w:tcBorders>
            <w:shd w:val="clear" w:color="auto" w:fill="auto"/>
            <w:vAlign w:val="center"/>
            <w:hideMark/>
          </w:tcPr>
          <w:p w14:paraId="0E0381FA" w14:textId="77777777" w:rsidR="001A3CEC" w:rsidRPr="001A3CEC" w:rsidRDefault="001A3CEC" w:rsidP="001A3CEC">
            <w:pPr>
              <w:spacing w:after="0" w:line="240" w:lineRule="auto"/>
              <w:jc w:val="center"/>
              <w:rPr>
                <w:rFonts w:ascii="Arial" w:eastAsia="Times New Roman" w:hAnsi="Arial" w:cs="Arial"/>
                <w:color w:val="000000"/>
                <w:kern w:val="0"/>
                <w:lang w:eastAsia="pl-PL"/>
                <w14:ligatures w14:val="none"/>
              </w:rPr>
            </w:pPr>
            <w:r w:rsidRPr="001A3CEC">
              <w:rPr>
                <w:rFonts w:ascii="Arial" w:eastAsia="Times New Roman" w:hAnsi="Arial" w:cs="Arial"/>
                <w:color w:val="000000"/>
                <w:kern w:val="0"/>
                <w:lang w:eastAsia="pl-PL"/>
                <w14:ligatures w14:val="none"/>
              </w:rPr>
              <w:t>3</w:t>
            </w:r>
          </w:p>
        </w:tc>
        <w:tc>
          <w:tcPr>
            <w:tcW w:w="3520" w:type="dxa"/>
            <w:tcBorders>
              <w:top w:val="nil"/>
              <w:left w:val="nil"/>
              <w:bottom w:val="single" w:sz="4" w:space="0" w:color="auto"/>
              <w:right w:val="single" w:sz="4" w:space="0" w:color="auto"/>
            </w:tcBorders>
            <w:shd w:val="clear" w:color="000000" w:fill="FFFFFF"/>
            <w:vAlign w:val="center"/>
            <w:hideMark/>
          </w:tcPr>
          <w:p w14:paraId="379E1EAD" w14:textId="77777777" w:rsidR="001A3CEC" w:rsidRPr="001A3CEC" w:rsidRDefault="001A3CEC" w:rsidP="001A3CEC">
            <w:pPr>
              <w:spacing w:after="0" w:line="240" w:lineRule="auto"/>
              <w:rPr>
                <w:rFonts w:ascii="Arial" w:eastAsia="Times New Roman" w:hAnsi="Arial" w:cs="Arial"/>
                <w:color w:val="000000"/>
                <w:kern w:val="0"/>
                <w:lang w:eastAsia="pl-PL"/>
                <w14:ligatures w14:val="none"/>
              </w:rPr>
            </w:pPr>
            <w:r w:rsidRPr="001A3CEC">
              <w:rPr>
                <w:rFonts w:ascii="Arial" w:eastAsia="Times New Roman" w:hAnsi="Arial" w:cs="Arial"/>
                <w:color w:val="000000"/>
                <w:kern w:val="0"/>
                <w:lang w:eastAsia="pl-PL"/>
                <w14:ligatures w14:val="none"/>
              </w:rPr>
              <w:t>Obrus normalny</w:t>
            </w:r>
          </w:p>
        </w:tc>
        <w:tc>
          <w:tcPr>
            <w:tcW w:w="2280" w:type="dxa"/>
            <w:tcBorders>
              <w:top w:val="nil"/>
              <w:left w:val="nil"/>
              <w:bottom w:val="single" w:sz="4" w:space="0" w:color="auto"/>
              <w:right w:val="single" w:sz="4" w:space="0" w:color="auto"/>
            </w:tcBorders>
            <w:shd w:val="clear" w:color="auto" w:fill="auto"/>
            <w:noWrap/>
            <w:vAlign w:val="center"/>
            <w:hideMark/>
          </w:tcPr>
          <w:p w14:paraId="480B97EE" w14:textId="77777777" w:rsidR="001A3CEC" w:rsidRPr="001A3CEC" w:rsidRDefault="001A3CEC" w:rsidP="001A3CEC">
            <w:pPr>
              <w:spacing w:after="0" w:line="240" w:lineRule="auto"/>
              <w:jc w:val="center"/>
              <w:rPr>
                <w:rFonts w:ascii="Arial" w:eastAsia="Times New Roman" w:hAnsi="Arial" w:cs="Arial"/>
                <w:color w:val="000000"/>
                <w:kern w:val="0"/>
                <w:lang w:eastAsia="pl-PL"/>
                <w14:ligatures w14:val="none"/>
              </w:rPr>
            </w:pPr>
            <w:r w:rsidRPr="001A3CEC">
              <w:rPr>
                <w:rFonts w:ascii="Arial" w:eastAsia="Times New Roman" w:hAnsi="Arial" w:cs="Arial"/>
                <w:color w:val="000000"/>
                <w:kern w:val="0"/>
                <w:lang w:eastAsia="pl-PL"/>
                <w14:ligatures w14:val="none"/>
              </w:rPr>
              <w:t>10</w:t>
            </w:r>
          </w:p>
        </w:tc>
      </w:tr>
      <w:tr w:rsidR="001A3CEC" w:rsidRPr="001A3CEC" w14:paraId="5BF88EBA" w14:textId="77777777" w:rsidTr="001A3CEC">
        <w:trPr>
          <w:trHeight w:val="360"/>
        </w:trPr>
        <w:tc>
          <w:tcPr>
            <w:tcW w:w="1320" w:type="dxa"/>
            <w:tcBorders>
              <w:top w:val="nil"/>
              <w:left w:val="single" w:sz="4" w:space="0" w:color="auto"/>
              <w:bottom w:val="single" w:sz="4" w:space="0" w:color="auto"/>
              <w:right w:val="single" w:sz="4" w:space="0" w:color="auto"/>
            </w:tcBorders>
            <w:shd w:val="clear" w:color="auto" w:fill="auto"/>
            <w:vAlign w:val="center"/>
            <w:hideMark/>
          </w:tcPr>
          <w:p w14:paraId="7A9C7F58" w14:textId="77777777" w:rsidR="001A3CEC" w:rsidRPr="001A3CEC" w:rsidRDefault="001A3CEC" w:rsidP="001A3CEC">
            <w:pPr>
              <w:spacing w:after="0" w:line="240" w:lineRule="auto"/>
              <w:jc w:val="center"/>
              <w:rPr>
                <w:rFonts w:ascii="Arial" w:eastAsia="Times New Roman" w:hAnsi="Arial" w:cs="Arial"/>
                <w:color w:val="000000"/>
                <w:kern w:val="0"/>
                <w:lang w:eastAsia="pl-PL"/>
                <w14:ligatures w14:val="none"/>
              </w:rPr>
            </w:pPr>
            <w:r w:rsidRPr="001A3CEC">
              <w:rPr>
                <w:rFonts w:ascii="Arial" w:eastAsia="Times New Roman" w:hAnsi="Arial" w:cs="Arial"/>
                <w:color w:val="000000"/>
                <w:kern w:val="0"/>
                <w:lang w:eastAsia="pl-PL"/>
                <w14:ligatures w14:val="none"/>
              </w:rPr>
              <w:t>4</w:t>
            </w:r>
          </w:p>
        </w:tc>
        <w:tc>
          <w:tcPr>
            <w:tcW w:w="3520" w:type="dxa"/>
            <w:tcBorders>
              <w:top w:val="nil"/>
              <w:left w:val="nil"/>
              <w:bottom w:val="single" w:sz="4" w:space="0" w:color="auto"/>
              <w:right w:val="single" w:sz="4" w:space="0" w:color="auto"/>
            </w:tcBorders>
            <w:shd w:val="clear" w:color="000000" w:fill="FFFFFF"/>
            <w:vAlign w:val="center"/>
            <w:hideMark/>
          </w:tcPr>
          <w:p w14:paraId="60CE52DF" w14:textId="77777777" w:rsidR="001A3CEC" w:rsidRPr="001A3CEC" w:rsidRDefault="001A3CEC" w:rsidP="001A3CEC">
            <w:pPr>
              <w:spacing w:after="0" w:line="240" w:lineRule="auto"/>
              <w:rPr>
                <w:rFonts w:ascii="Arial" w:eastAsia="Times New Roman" w:hAnsi="Arial" w:cs="Arial"/>
                <w:color w:val="000000"/>
                <w:kern w:val="0"/>
                <w:lang w:eastAsia="pl-PL"/>
                <w14:ligatures w14:val="none"/>
              </w:rPr>
            </w:pPr>
            <w:r w:rsidRPr="001A3CEC">
              <w:rPr>
                <w:rFonts w:ascii="Arial" w:eastAsia="Times New Roman" w:hAnsi="Arial" w:cs="Arial"/>
                <w:color w:val="000000"/>
                <w:kern w:val="0"/>
                <w:lang w:eastAsia="pl-PL"/>
                <w14:ligatures w14:val="none"/>
              </w:rPr>
              <w:t>Poszewka na podgłówek</w:t>
            </w:r>
          </w:p>
        </w:tc>
        <w:tc>
          <w:tcPr>
            <w:tcW w:w="2280" w:type="dxa"/>
            <w:tcBorders>
              <w:top w:val="nil"/>
              <w:left w:val="nil"/>
              <w:bottom w:val="single" w:sz="4" w:space="0" w:color="auto"/>
              <w:right w:val="single" w:sz="4" w:space="0" w:color="auto"/>
            </w:tcBorders>
            <w:shd w:val="clear" w:color="000000" w:fill="FFFFFF"/>
            <w:noWrap/>
            <w:vAlign w:val="center"/>
            <w:hideMark/>
          </w:tcPr>
          <w:p w14:paraId="664E113F" w14:textId="77777777" w:rsidR="001A3CEC" w:rsidRPr="001A3CEC" w:rsidRDefault="001A3CEC" w:rsidP="001A3CEC">
            <w:pPr>
              <w:spacing w:after="0" w:line="240" w:lineRule="auto"/>
              <w:jc w:val="center"/>
              <w:rPr>
                <w:rFonts w:ascii="Arial" w:eastAsia="Times New Roman" w:hAnsi="Arial" w:cs="Arial"/>
                <w:color w:val="000000"/>
                <w:kern w:val="0"/>
                <w:lang w:eastAsia="pl-PL"/>
                <w14:ligatures w14:val="none"/>
              </w:rPr>
            </w:pPr>
            <w:r w:rsidRPr="001A3CEC">
              <w:rPr>
                <w:rFonts w:ascii="Arial" w:eastAsia="Times New Roman" w:hAnsi="Arial" w:cs="Arial"/>
                <w:color w:val="000000"/>
                <w:kern w:val="0"/>
                <w:lang w:eastAsia="pl-PL"/>
                <w14:ligatures w14:val="none"/>
              </w:rPr>
              <w:t>250</w:t>
            </w:r>
          </w:p>
        </w:tc>
      </w:tr>
      <w:tr w:rsidR="001A3CEC" w:rsidRPr="001A3CEC" w14:paraId="657C29D4" w14:textId="77777777" w:rsidTr="001A3CEC">
        <w:trPr>
          <w:trHeight w:val="360"/>
        </w:trPr>
        <w:tc>
          <w:tcPr>
            <w:tcW w:w="1320" w:type="dxa"/>
            <w:tcBorders>
              <w:top w:val="nil"/>
              <w:left w:val="single" w:sz="4" w:space="0" w:color="auto"/>
              <w:bottom w:val="single" w:sz="4" w:space="0" w:color="auto"/>
              <w:right w:val="single" w:sz="4" w:space="0" w:color="auto"/>
            </w:tcBorders>
            <w:shd w:val="clear" w:color="auto" w:fill="auto"/>
            <w:vAlign w:val="center"/>
            <w:hideMark/>
          </w:tcPr>
          <w:p w14:paraId="69886489" w14:textId="77777777" w:rsidR="001A3CEC" w:rsidRPr="001A3CEC" w:rsidRDefault="001A3CEC" w:rsidP="001A3CEC">
            <w:pPr>
              <w:spacing w:after="0" w:line="240" w:lineRule="auto"/>
              <w:jc w:val="center"/>
              <w:rPr>
                <w:rFonts w:ascii="Arial" w:eastAsia="Times New Roman" w:hAnsi="Arial" w:cs="Arial"/>
                <w:color w:val="000000"/>
                <w:kern w:val="0"/>
                <w:lang w:eastAsia="pl-PL"/>
                <w14:ligatures w14:val="none"/>
              </w:rPr>
            </w:pPr>
            <w:r w:rsidRPr="001A3CEC">
              <w:rPr>
                <w:rFonts w:ascii="Arial" w:eastAsia="Times New Roman" w:hAnsi="Arial" w:cs="Arial"/>
                <w:color w:val="000000"/>
                <w:kern w:val="0"/>
                <w:lang w:eastAsia="pl-PL"/>
                <w14:ligatures w14:val="none"/>
              </w:rPr>
              <w:t>5</w:t>
            </w:r>
          </w:p>
        </w:tc>
        <w:tc>
          <w:tcPr>
            <w:tcW w:w="3520" w:type="dxa"/>
            <w:tcBorders>
              <w:top w:val="nil"/>
              <w:left w:val="nil"/>
              <w:bottom w:val="single" w:sz="4" w:space="0" w:color="auto"/>
              <w:right w:val="single" w:sz="4" w:space="0" w:color="auto"/>
            </w:tcBorders>
            <w:shd w:val="clear" w:color="000000" w:fill="FFFFFF"/>
            <w:vAlign w:val="center"/>
            <w:hideMark/>
          </w:tcPr>
          <w:p w14:paraId="3085DC59" w14:textId="77777777" w:rsidR="001A3CEC" w:rsidRPr="001A3CEC" w:rsidRDefault="001A3CEC" w:rsidP="001A3CEC">
            <w:pPr>
              <w:spacing w:after="0" w:line="240" w:lineRule="auto"/>
              <w:rPr>
                <w:rFonts w:ascii="Arial" w:eastAsia="Times New Roman" w:hAnsi="Arial" w:cs="Arial"/>
                <w:color w:val="000000"/>
                <w:kern w:val="0"/>
                <w:lang w:eastAsia="pl-PL"/>
                <w14:ligatures w14:val="none"/>
              </w:rPr>
            </w:pPr>
            <w:r w:rsidRPr="001A3CEC">
              <w:rPr>
                <w:rFonts w:ascii="Arial" w:eastAsia="Times New Roman" w:hAnsi="Arial" w:cs="Arial"/>
                <w:color w:val="000000"/>
                <w:kern w:val="0"/>
                <w:lang w:eastAsia="pl-PL"/>
                <w14:ligatures w14:val="none"/>
              </w:rPr>
              <w:t>Poszewka na poduszkę</w:t>
            </w:r>
          </w:p>
        </w:tc>
        <w:tc>
          <w:tcPr>
            <w:tcW w:w="2280" w:type="dxa"/>
            <w:tcBorders>
              <w:top w:val="nil"/>
              <w:left w:val="nil"/>
              <w:bottom w:val="single" w:sz="4" w:space="0" w:color="auto"/>
              <w:right w:val="single" w:sz="4" w:space="0" w:color="auto"/>
            </w:tcBorders>
            <w:shd w:val="clear" w:color="000000" w:fill="FFFFFF"/>
            <w:noWrap/>
            <w:vAlign w:val="center"/>
            <w:hideMark/>
          </w:tcPr>
          <w:p w14:paraId="1A63107C" w14:textId="77777777" w:rsidR="001A3CEC" w:rsidRPr="001A3CEC" w:rsidRDefault="001A3CEC" w:rsidP="001A3CEC">
            <w:pPr>
              <w:spacing w:after="0" w:line="240" w:lineRule="auto"/>
              <w:jc w:val="center"/>
              <w:rPr>
                <w:rFonts w:ascii="Arial" w:eastAsia="Times New Roman" w:hAnsi="Arial" w:cs="Arial"/>
                <w:color w:val="000000"/>
                <w:kern w:val="0"/>
                <w:lang w:eastAsia="pl-PL"/>
                <w14:ligatures w14:val="none"/>
              </w:rPr>
            </w:pPr>
            <w:r w:rsidRPr="001A3CEC">
              <w:rPr>
                <w:rFonts w:ascii="Arial" w:eastAsia="Times New Roman" w:hAnsi="Arial" w:cs="Arial"/>
                <w:color w:val="000000"/>
                <w:kern w:val="0"/>
                <w:lang w:eastAsia="pl-PL"/>
                <w14:ligatures w14:val="none"/>
              </w:rPr>
              <w:t>800</w:t>
            </w:r>
          </w:p>
        </w:tc>
      </w:tr>
      <w:tr w:rsidR="001A3CEC" w:rsidRPr="001A3CEC" w14:paraId="47649456" w14:textId="77777777" w:rsidTr="001A3CEC">
        <w:trPr>
          <w:trHeight w:val="360"/>
        </w:trPr>
        <w:tc>
          <w:tcPr>
            <w:tcW w:w="1320" w:type="dxa"/>
            <w:tcBorders>
              <w:top w:val="nil"/>
              <w:left w:val="single" w:sz="4" w:space="0" w:color="auto"/>
              <w:bottom w:val="single" w:sz="4" w:space="0" w:color="auto"/>
              <w:right w:val="single" w:sz="4" w:space="0" w:color="auto"/>
            </w:tcBorders>
            <w:shd w:val="clear" w:color="auto" w:fill="auto"/>
            <w:vAlign w:val="center"/>
            <w:hideMark/>
          </w:tcPr>
          <w:p w14:paraId="675DA07A" w14:textId="77777777" w:rsidR="001A3CEC" w:rsidRPr="001A3CEC" w:rsidRDefault="001A3CEC" w:rsidP="001A3CEC">
            <w:pPr>
              <w:spacing w:after="0" w:line="240" w:lineRule="auto"/>
              <w:jc w:val="center"/>
              <w:rPr>
                <w:rFonts w:ascii="Arial" w:eastAsia="Times New Roman" w:hAnsi="Arial" w:cs="Arial"/>
                <w:color w:val="000000"/>
                <w:kern w:val="0"/>
                <w:lang w:eastAsia="pl-PL"/>
                <w14:ligatures w14:val="none"/>
              </w:rPr>
            </w:pPr>
            <w:r w:rsidRPr="001A3CEC">
              <w:rPr>
                <w:rFonts w:ascii="Arial" w:eastAsia="Times New Roman" w:hAnsi="Arial" w:cs="Arial"/>
                <w:color w:val="000000"/>
                <w:kern w:val="0"/>
                <w:lang w:eastAsia="pl-PL"/>
                <w14:ligatures w14:val="none"/>
              </w:rPr>
              <w:lastRenderedPageBreak/>
              <w:t>6</w:t>
            </w:r>
          </w:p>
        </w:tc>
        <w:tc>
          <w:tcPr>
            <w:tcW w:w="3520" w:type="dxa"/>
            <w:tcBorders>
              <w:top w:val="nil"/>
              <w:left w:val="nil"/>
              <w:bottom w:val="single" w:sz="4" w:space="0" w:color="auto"/>
              <w:right w:val="single" w:sz="4" w:space="0" w:color="auto"/>
            </w:tcBorders>
            <w:shd w:val="clear" w:color="000000" w:fill="FFFFFF"/>
            <w:vAlign w:val="center"/>
            <w:hideMark/>
          </w:tcPr>
          <w:p w14:paraId="0DE248D5" w14:textId="77777777" w:rsidR="001A3CEC" w:rsidRPr="001A3CEC" w:rsidRDefault="001A3CEC" w:rsidP="001A3CEC">
            <w:pPr>
              <w:spacing w:after="0" w:line="240" w:lineRule="auto"/>
              <w:rPr>
                <w:rFonts w:ascii="Arial" w:eastAsia="Times New Roman" w:hAnsi="Arial" w:cs="Arial"/>
                <w:color w:val="000000"/>
                <w:kern w:val="0"/>
                <w:lang w:eastAsia="pl-PL"/>
                <w14:ligatures w14:val="none"/>
              </w:rPr>
            </w:pPr>
            <w:r w:rsidRPr="001A3CEC">
              <w:rPr>
                <w:rFonts w:ascii="Arial" w:eastAsia="Times New Roman" w:hAnsi="Arial" w:cs="Arial"/>
                <w:color w:val="000000"/>
                <w:kern w:val="0"/>
                <w:lang w:eastAsia="pl-PL"/>
                <w14:ligatures w14:val="none"/>
              </w:rPr>
              <w:t>Poszwa na koc</w:t>
            </w:r>
          </w:p>
        </w:tc>
        <w:tc>
          <w:tcPr>
            <w:tcW w:w="2280" w:type="dxa"/>
            <w:tcBorders>
              <w:top w:val="nil"/>
              <w:left w:val="nil"/>
              <w:bottom w:val="single" w:sz="4" w:space="0" w:color="auto"/>
              <w:right w:val="single" w:sz="4" w:space="0" w:color="auto"/>
            </w:tcBorders>
            <w:shd w:val="clear" w:color="000000" w:fill="FFFFFF"/>
            <w:noWrap/>
            <w:vAlign w:val="center"/>
            <w:hideMark/>
          </w:tcPr>
          <w:p w14:paraId="3D10C50F" w14:textId="77777777" w:rsidR="001A3CEC" w:rsidRPr="001A3CEC" w:rsidRDefault="001A3CEC" w:rsidP="001A3CEC">
            <w:pPr>
              <w:spacing w:after="0" w:line="240" w:lineRule="auto"/>
              <w:jc w:val="center"/>
              <w:rPr>
                <w:rFonts w:ascii="Arial" w:eastAsia="Times New Roman" w:hAnsi="Arial" w:cs="Arial"/>
                <w:color w:val="000000"/>
                <w:kern w:val="0"/>
                <w:lang w:eastAsia="pl-PL"/>
                <w14:ligatures w14:val="none"/>
              </w:rPr>
            </w:pPr>
            <w:r w:rsidRPr="001A3CEC">
              <w:rPr>
                <w:rFonts w:ascii="Arial" w:eastAsia="Times New Roman" w:hAnsi="Arial" w:cs="Arial"/>
                <w:color w:val="000000"/>
                <w:kern w:val="0"/>
                <w:lang w:eastAsia="pl-PL"/>
                <w14:ligatures w14:val="none"/>
              </w:rPr>
              <w:t>400</w:t>
            </w:r>
          </w:p>
        </w:tc>
      </w:tr>
      <w:tr w:rsidR="001A3CEC" w:rsidRPr="001A3CEC" w14:paraId="32309C12" w14:textId="77777777" w:rsidTr="001A3CEC">
        <w:trPr>
          <w:trHeight w:val="360"/>
        </w:trPr>
        <w:tc>
          <w:tcPr>
            <w:tcW w:w="1320" w:type="dxa"/>
            <w:tcBorders>
              <w:top w:val="nil"/>
              <w:left w:val="single" w:sz="4" w:space="0" w:color="auto"/>
              <w:bottom w:val="single" w:sz="4" w:space="0" w:color="auto"/>
              <w:right w:val="single" w:sz="4" w:space="0" w:color="auto"/>
            </w:tcBorders>
            <w:shd w:val="clear" w:color="auto" w:fill="auto"/>
            <w:vAlign w:val="center"/>
            <w:hideMark/>
          </w:tcPr>
          <w:p w14:paraId="789B7072" w14:textId="77777777" w:rsidR="001A3CEC" w:rsidRPr="001A3CEC" w:rsidRDefault="001A3CEC" w:rsidP="001A3CEC">
            <w:pPr>
              <w:spacing w:after="0" w:line="240" w:lineRule="auto"/>
              <w:jc w:val="center"/>
              <w:rPr>
                <w:rFonts w:ascii="Arial" w:eastAsia="Times New Roman" w:hAnsi="Arial" w:cs="Arial"/>
                <w:color w:val="000000"/>
                <w:kern w:val="0"/>
                <w:lang w:eastAsia="pl-PL"/>
                <w14:ligatures w14:val="none"/>
              </w:rPr>
            </w:pPr>
            <w:r w:rsidRPr="001A3CEC">
              <w:rPr>
                <w:rFonts w:ascii="Arial" w:eastAsia="Times New Roman" w:hAnsi="Arial" w:cs="Arial"/>
                <w:color w:val="000000"/>
                <w:kern w:val="0"/>
                <w:lang w:eastAsia="pl-PL"/>
                <w14:ligatures w14:val="none"/>
              </w:rPr>
              <w:t>7</w:t>
            </w:r>
          </w:p>
        </w:tc>
        <w:tc>
          <w:tcPr>
            <w:tcW w:w="3520" w:type="dxa"/>
            <w:tcBorders>
              <w:top w:val="nil"/>
              <w:left w:val="nil"/>
              <w:bottom w:val="single" w:sz="4" w:space="0" w:color="auto"/>
              <w:right w:val="single" w:sz="4" w:space="0" w:color="auto"/>
            </w:tcBorders>
            <w:shd w:val="clear" w:color="000000" w:fill="FFFFFF"/>
            <w:vAlign w:val="center"/>
            <w:hideMark/>
          </w:tcPr>
          <w:p w14:paraId="7E35B102" w14:textId="77777777" w:rsidR="001A3CEC" w:rsidRPr="001A3CEC" w:rsidRDefault="001A3CEC" w:rsidP="001A3CEC">
            <w:pPr>
              <w:spacing w:after="0" w:line="240" w:lineRule="auto"/>
              <w:rPr>
                <w:rFonts w:ascii="Arial" w:eastAsia="Times New Roman" w:hAnsi="Arial" w:cs="Arial"/>
                <w:color w:val="000000"/>
                <w:kern w:val="0"/>
                <w:lang w:eastAsia="pl-PL"/>
                <w14:ligatures w14:val="none"/>
              </w:rPr>
            </w:pPr>
            <w:r w:rsidRPr="001A3CEC">
              <w:rPr>
                <w:rFonts w:ascii="Arial" w:eastAsia="Times New Roman" w:hAnsi="Arial" w:cs="Arial"/>
                <w:color w:val="000000"/>
                <w:kern w:val="0"/>
                <w:lang w:eastAsia="pl-PL"/>
                <w14:ligatures w14:val="none"/>
              </w:rPr>
              <w:t>Prześcieradło</w:t>
            </w:r>
          </w:p>
        </w:tc>
        <w:tc>
          <w:tcPr>
            <w:tcW w:w="2280" w:type="dxa"/>
            <w:tcBorders>
              <w:top w:val="nil"/>
              <w:left w:val="nil"/>
              <w:bottom w:val="single" w:sz="4" w:space="0" w:color="auto"/>
              <w:right w:val="single" w:sz="4" w:space="0" w:color="auto"/>
            </w:tcBorders>
            <w:shd w:val="clear" w:color="000000" w:fill="FFFFFF"/>
            <w:noWrap/>
            <w:vAlign w:val="center"/>
            <w:hideMark/>
          </w:tcPr>
          <w:p w14:paraId="6CD493A2" w14:textId="77777777" w:rsidR="001A3CEC" w:rsidRPr="001A3CEC" w:rsidRDefault="001A3CEC" w:rsidP="001A3CEC">
            <w:pPr>
              <w:spacing w:after="0" w:line="240" w:lineRule="auto"/>
              <w:jc w:val="center"/>
              <w:rPr>
                <w:rFonts w:ascii="Arial" w:eastAsia="Times New Roman" w:hAnsi="Arial" w:cs="Arial"/>
                <w:color w:val="000000"/>
                <w:kern w:val="0"/>
                <w:lang w:eastAsia="pl-PL"/>
                <w14:ligatures w14:val="none"/>
              </w:rPr>
            </w:pPr>
            <w:r w:rsidRPr="001A3CEC">
              <w:rPr>
                <w:rFonts w:ascii="Arial" w:eastAsia="Times New Roman" w:hAnsi="Arial" w:cs="Arial"/>
                <w:color w:val="000000"/>
                <w:kern w:val="0"/>
                <w:lang w:eastAsia="pl-PL"/>
                <w14:ligatures w14:val="none"/>
              </w:rPr>
              <w:t>1600</w:t>
            </w:r>
          </w:p>
        </w:tc>
      </w:tr>
      <w:tr w:rsidR="001A3CEC" w:rsidRPr="001A3CEC" w14:paraId="155C71D9" w14:textId="77777777" w:rsidTr="001A3CEC">
        <w:trPr>
          <w:trHeight w:val="360"/>
        </w:trPr>
        <w:tc>
          <w:tcPr>
            <w:tcW w:w="1320" w:type="dxa"/>
            <w:tcBorders>
              <w:top w:val="nil"/>
              <w:left w:val="single" w:sz="4" w:space="0" w:color="auto"/>
              <w:bottom w:val="single" w:sz="4" w:space="0" w:color="auto"/>
              <w:right w:val="single" w:sz="4" w:space="0" w:color="auto"/>
            </w:tcBorders>
            <w:shd w:val="clear" w:color="auto" w:fill="auto"/>
            <w:vAlign w:val="center"/>
            <w:hideMark/>
          </w:tcPr>
          <w:p w14:paraId="0DE03FE0" w14:textId="77777777" w:rsidR="001A3CEC" w:rsidRPr="001A3CEC" w:rsidRDefault="001A3CEC" w:rsidP="001A3CEC">
            <w:pPr>
              <w:spacing w:after="0" w:line="240" w:lineRule="auto"/>
              <w:jc w:val="center"/>
              <w:rPr>
                <w:rFonts w:ascii="Arial" w:eastAsia="Times New Roman" w:hAnsi="Arial" w:cs="Arial"/>
                <w:color w:val="000000"/>
                <w:kern w:val="0"/>
                <w:lang w:eastAsia="pl-PL"/>
                <w14:ligatures w14:val="none"/>
              </w:rPr>
            </w:pPr>
            <w:r w:rsidRPr="001A3CEC">
              <w:rPr>
                <w:rFonts w:ascii="Arial" w:eastAsia="Times New Roman" w:hAnsi="Arial" w:cs="Arial"/>
                <w:color w:val="000000"/>
                <w:kern w:val="0"/>
                <w:lang w:eastAsia="pl-PL"/>
                <w14:ligatures w14:val="none"/>
              </w:rPr>
              <w:t>8</w:t>
            </w:r>
          </w:p>
        </w:tc>
        <w:tc>
          <w:tcPr>
            <w:tcW w:w="3520" w:type="dxa"/>
            <w:tcBorders>
              <w:top w:val="nil"/>
              <w:left w:val="nil"/>
              <w:bottom w:val="single" w:sz="4" w:space="0" w:color="auto"/>
              <w:right w:val="single" w:sz="4" w:space="0" w:color="auto"/>
            </w:tcBorders>
            <w:shd w:val="clear" w:color="000000" w:fill="FFFFFF"/>
            <w:vAlign w:val="center"/>
            <w:hideMark/>
          </w:tcPr>
          <w:p w14:paraId="6EFF25FA" w14:textId="77777777" w:rsidR="001A3CEC" w:rsidRPr="001A3CEC" w:rsidRDefault="001A3CEC" w:rsidP="001A3CEC">
            <w:pPr>
              <w:spacing w:after="0" w:line="240" w:lineRule="auto"/>
              <w:rPr>
                <w:rFonts w:ascii="Arial" w:eastAsia="Times New Roman" w:hAnsi="Arial" w:cs="Arial"/>
                <w:color w:val="000000"/>
                <w:kern w:val="0"/>
                <w:lang w:eastAsia="pl-PL"/>
                <w14:ligatures w14:val="none"/>
              </w:rPr>
            </w:pPr>
            <w:r w:rsidRPr="001A3CEC">
              <w:rPr>
                <w:rFonts w:ascii="Arial" w:eastAsia="Times New Roman" w:hAnsi="Arial" w:cs="Arial"/>
                <w:color w:val="000000"/>
                <w:kern w:val="0"/>
                <w:lang w:eastAsia="pl-PL"/>
                <w14:ligatures w14:val="none"/>
              </w:rPr>
              <w:t>Serweta</w:t>
            </w:r>
          </w:p>
        </w:tc>
        <w:tc>
          <w:tcPr>
            <w:tcW w:w="2280" w:type="dxa"/>
            <w:tcBorders>
              <w:top w:val="nil"/>
              <w:left w:val="nil"/>
              <w:bottom w:val="single" w:sz="4" w:space="0" w:color="auto"/>
              <w:right w:val="single" w:sz="4" w:space="0" w:color="auto"/>
            </w:tcBorders>
            <w:shd w:val="clear" w:color="000000" w:fill="FFFFFF"/>
            <w:noWrap/>
            <w:vAlign w:val="center"/>
            <w:hideMark/>
          </w:tcPr>
          <w:p w14:paraId="4D60CB1A" w14:textId="77777777" w:rsidR="001A3CEC" w:rsidRPr="001A3CEC" w:rsidRDefault="001A3CEC" w:rsidP="001A3CEC">
            <w:pPr>
              <w:spacing w:after="0" w:line="240" w:lineRule="auto"/>
              <w:jc w:val="center"/>
              <w:rPr>
                <w:rFonts w:ascii="Arial" w:eastAsia="Times New Roman" w:hAnsi="Arial" w:cs="Arial"/>
                <w:color w:val="000000"/>
                <w:kern w:val="0"/>
                <w:lang w:eastAsia="pl-PL"/>
                <w14:ligatures w14:val="none"/>
              </w:rPr>
            </w:pPr>
            <w:r w:rsidRPr="001A3CEC">
              <w:rPr>
                <w:rFonts w:ascii="Arial" w:eastAsia="Times New Roman" w:hAnsi="Arial" w:cs="Arial"/>
                <w:color w:val="000000"/>
                <w:kern w:val="0"/>
                <w:lang w:eastAsia="pl-PL"/>
                <w14:ligatures w14:val="none"/>
              </w:rPr>
              <w:t>30</w:t>
            </w:r>
          </w:p>
        </w:tc>
      </w:tr>
      <w:tr w:rsidR="001A3CEC" w:rsidRPr="001A3CEC" w14:paraId="40FB200B" w14:textId="77777777" w:rsidTr="001A3CEC">
        <w:trPr>
          <w:trHeight w:val="360"/>
        </w:trPr>
        <w:tc>
          <w:tcPr>
            <w:tcW w:w="1320" w:type="dxa"/>
            <w:tcBorders>
              <w:top w:val="nil"/>
              <w:left w:val="single" w:sz="4" w:space="0" w:color="auto"/>
              <w:bottom w:val="single" w:sz="4" w:space="0" w:color="auto"/>
              <w:right w:val="single" w:sz="4" w:space="0" w:color="auto"/>
            </w:tcBorders>
            <w:shd w:val="clear" w:color="auto" w:fill="auto"/>
            <w:vAlign w:val="center"/>
            <w:hideMark/>
          </w:tcPr>
          <w:p w14:paraId="16885DAA" w14:textId="77777777" w:rsidR="001A3CEC" w:rsidRPr="001A3CEC" w:rsidRDefault="001A3CEC" w:rsidP="001A3CEC">
            <w:pPr>
              <w:spacing w:after="0" w:line="240" w:lineRule="auto"/>
              <w:jc w:val="center"/>
              <w:rPr>
                <w:rFonts w:ascii="Arial" w:eastAsia="Times New Roman" w:hAnsi="Arial" w:cs="Arial"/>
                <w:color w:val="000000"/>
                <w:kern w:val="0"/>
                <w:lang w:eastAsia="pl-PL"/>
                <w14:ligatures w14:val="none"/>
              </w:rPr>
            </w:pPr>
            <w:r w:rsidRPr="001A3CEC">
              <w:rPr>
                <w:rFonts w:ascii="Arial" w:eastAsia="Times New Roman" w:hAnsi="Arial" w:cs="Arial"/>
                <w:color w:val="000000"/>
                <w:kern w:val="0"/>
                <w:lang w:eastAsia="pl-PL"/>
                <w14:ligatures w14:val="none"/>
              </w:rPr>
              <w:t>9</w:t>
            </w:r>
          </w:p>
        </w:tc>
        <w:tc>
          <w:tcPr>
            <w:tcW w:w="3520" w:type="dxa"/>
            <w:tcBorders>
              <w:top w:val="nil"/>
              <w:left w:val="nil"/>
              <w:bottom w:val="single" w:sz="4" w:space="0" w:color="auto"/>
              <w:right w:val="single" w:sz="4" w:space="0" w:color="auto"/>
            </w:tcBorders>
            <w:shd w:val="clear" w:color="000000" w:fill="FFFFFF"/>
            <w:vAlign w:val="center"/>
            <w:hideMark/>
          </w:tcPr>
          <w:p w14:paraId="087DEF58" w14:textId="77777777" w:rsidR="001A3CEC" w:rsidRPr="001A3CEC" w:rsidRDefault="001A3CEC" w:rsidP="001A3CEC">
            <w:pPr>
              <w:spacing w:after="0" w:line="240" w:lineRule="auto"/>
              <w:rPr>
                <w:rFonts w:ascii="Arial" w:eastAsia="Times New Roman" w:hAnsi="Arial" w:cs="Arial"/>
                <w:color w:val="000000"/>
                <w:kern w:val="0"/>
                <w:lang w:eastAsia="pl-PL"/>
                <w14:ligatures w14:val="none"/>
              </w:rPr>
            </w:pPr>
            <w:r w:rsidRPr="001A3CEC">
              <w:rPr>
                <w:rFonts w:ascii="Arial" w:eastAsia="Times New Roman" w:hAnsi="Arial" w:cs="Arial"/>
                <w:color w:val="000000"/>
                <w:kern w:val="0"/>
                <w:lang w:eastAsia="pl-PL"/>
                <w14:ligatures w14:val="none"/>
              </w:rPr>
              <w:t>Kurtka polowa</w:t>
            </w:r>
          </w:p>
        </w:tc>
        <w:tc>
          <w:tcPr>
            <w:tcW w:w="2280" w:type="dxa"/>
            <w:tcBorders>
              <w:top w:val="nil"/>
              <w:left w:val="nil"/>
              <w:bottom w:val="single" w:sz="4" w:space="0" w:color="auto"/>
              <w:right w:val="single" w:sz="4" w:space="0" w:color="auto"/>
            </w:tcBorders>
            <w:shd w:val="clear" w:color="000000" w:fill="FFFFFF"/>
            <w:noWrap/>
            <w:vAlign w:val="center"/>
            <w:hideMark/>
          </w:tcPr>
          <w:p w14:paraId="6253B95D" w14:textId="77777777" w:rsidR="001A3CEC" w:rsidRPr="001A3CEC" w:rsidRDefault="001A3CEC" w:rsidP="001A3CEC">
            <w:pPr>
              <w:spacing w:after="0" w:line="240" w:lineRule="auto"/>
              <w:jc w:val="center"/>
              <w:rPr>
                <w:rFonts w:ascii="Arial" w:eastAsia="Times New Roman" w:hAnsi="Arial" w:cs="Arial"/>
                <w:color w:val="000000"/>
                <w:kern w:val="0"/>
                <w:lang w:eastAsia="pl-PL"/>
                <w14:ligatures w14:val="none"/>
              </w:rPr>
            </w:pPr>
            <w:r w:rsidRPr="001A3CEC">
              <w:rPr>
                <w:rFonts w:ascii="Arial" w:eastAsia="Times New Roman" w:hAnsi="Arial" w:cs="Arial"/>
                <w:color w:val="000000"/>
                <w:kern w:val="0"/>
                <w:lang w:eastAsia="pl-PL"/>
                <w14:ligatures w14:val="none"/>
              </w:rPr>
              <w:t>50</w:t>
            </w:r>
          </w:p>
        </w:tc>
      </w:tr>
      <w:tr w:rsidR="001A3CEC" w:rsidRPr="001A3CEC" w14:paraId="59EAA5C4" w14:textId="77777777" w:rsidTr="001A3CEC">
        <w:trPr>
          <w:trHeight w:val="360"/>
        </w:trPr>
        <w:tc>
          <w:tcPr>
            <w:tcW w:w="1320" w:type="dxa"/>
            <w:tcBorders>
              <w:top w:val="nil"/>
              <w:left w:val="single" w:sz="4" w:space="0" w:color="auto"/>
              <w:bottom w:val="single" w:sz="4" w:space="0" w:color="auto"/>
              <w:right w:val="single" w:sz="4" w:space="0" w:color="auto"/>
            </w:tcBorders>
            <w:shd w:val="clear" w:color="auto" w:fill="auto"/>
            <w:vAlign w:val="center"/>
            <w:hideMark/>
          </w:tcPr>
          <w:p w14:paraId="7D09181D" w14:textId="77777777" w:rsidR="001A3CEC" w:rsidRPr="001A3CEC" w:rsidRDefault="001A3CEC" w:rsidP="001A3CEC">
            <w:pPr>
              <w:spacing w:after="0" w:line="240" w:lineRule="auto"/>
              <w:jc w:val="center"/>
              <w:rPr>
                <w:rFonts w:ascii="Arial" w:eastAsia="Times New Roman" w:hAnsi="Arial" w:cs="Arial"/>
                <w:color w:val="000000"/>
                <w:kern w:val="0"/>
                <w:lang w:eastAsia="pl-PL"/>
                <w14:ligatures w14:val="none"/>
              </w:rPr>
            </w:pPr>
            <w:r w:rsidRPr="001A3CEC">
              <w:rPr>
                <w:rFonts w:ascii="Arial" w:eastAsia="Times New Roman" w:hAnsi="Arial" w:cs="Arial"/>
                <w:color w:val="000000"/>
                <w:kern w:val="0"/>
                <w:lang w:eastAsia="pl-PL"/>
                <w14:ligatures w14:val="none"/>
              </w:rPr>
              <w:t>10</w:t>
            </w:r>
          </w:p>
        </w:tc>
        <w:tc>
          <w:tcPr>
            <w:tcW w:w="3520" w:type="dxa"/>
            <w:tcBorders>
              <w:top w:val="nil"/>
              <w:left w:val="nil"/>
              <w:bottom w:val="single" w:sz="4" w:space="0" w:color="auto"/>
              <w:right w:val="single" w:sz="4" w:space="0" w:color="auto"/>
            </w:tcBorders>
            <w:shd w:val="clear" w:color="000000" w:fill="FFFFFF"/>
            <w:vAlign w:val="center"/>
            <w:hideMark/>
          </w:tcPr>
          <w:p w14:paraId="60EF13BC" w14:textId="77777777" w:rsidR="001A3CEC" w:rsidRPr="001A3CEC" w:rsidRDefault="001A3CEC" w:rsidP="001A3CEC">
            <w:pPr>
              <w:spacing w:after="0" w:line="240" w:lineRule="auto"/>
              <w:rPr>
                <w:rFonts w:ascii="Arial" w:eastAsia="Times New Roman" w:hAnsi="Arial" w:cs="Arial"/>
                <w:color w:val="000000"/>
                <w:kern w:val="0"/>
                <w:lang w:eastAsia="pl-PL"/>
                <w14:ligatures w14:val="none"/>
              </w:rPr>
            </w:pPr>
            <w:r w:rsidRPr="001A3CEC">
              <w:rPr>
                <w:rFonts w:ascii="Arial" w:eastAsia="Times New Roman" w:hAnsi="Arial" w:cs="Arial"/>
                <w:color w:val="000000"/>
                <w:kern w:val="0"/>
                <w:lang w:eastAsia="pl-PL"/>
                <w14:ligatures w14:val="none"/>
              </w:rPr>
              <w:t xml:space="preserve">Podpinka pod kurtkę polową </w:t>
            </w:r>
          </w:p>
        </w:tc>
        <w:tc>
          <w:tcPr>
            <w:tcW w:w="2280" w:type="dxa"/>
            <w:tcBorders>
              <w:top w:val="nil"/>
              <w:left w:val="nil"/>
              <w:bottom w:val="single" w:sz="4" w:space="0" w:color="auto"/>
              <w:right w:val="single" w:sz="4" w:space="0" w:color="auto"/>
            </w:tcBorders>
            <w:shd w:val="clear" w:color="000000" w:fill="FFFFFF"/>
            <w:noWrap/>
            <w:vAlign w:val="center"/>
            <w:hideMark/>
          </w:tcPr>
          <w:p w14:paraId="4ED4EF3C" w14:textId="77777777" w:rsidR="001A3CEC" w:rsidRPr="001A3CEC" w:rsidRDefault="001A3CEC" w:rsidP="001A3CEC">
            <w:pPr>
              <w:spacing w:after="0" w:line="240" w:lineRule="auto"/>
              <w:jc w:val="center"/>
              <w:rPr>
                <w:rFonts w:ascii="Arial" w:eastAsia="Times New Roman" w:hAnsi="Arial" w:cs="Arial"/>
                <w:color w:val="000000"/>
                <w:kern w:val="0"/>
                <w:lang w:eastAsia="pl-PL"/>
                <w14:ligatures w14:val="none"/>
              </w:rPr>
            </w:pPr>
            <w:r w:rsidRPr="001A3CEC">
              <w:rPr>
                <w:rFonts w:ascii="Arial" w:eastAsia="Times New Roman" w:hAnsi="Arial" w:cs="Arial"/>
                <w:color w:val="000000"/>
                <w:kern w:val="0"/>
                <w:lang w:eastAsia="pl-PL"/>
                <w14:ligatures w14:val="none"/>
              </w:rPr>
              <w:t>50</w:t>
            </w:r>
          </w:p>
        </w:tc>
      </w:tr>
    </w:tbl>
    <w:p w14:paraId="32B43616" w14:textId="77777777" w:rsidR="001A3CEC" w:rsidRPr="001A3CEC" w:rsidRDefault="001A3CEC" w:rsidP="001A3CEC">
      <w:pPr>
        <w:widowControl w:val="0"/>
        <w:autoSpaceDE w:val="0"/>
        <w:autoSpaceDN w:val="0"/>
        <w:adjustRightInd w:val="0"/>
        <w:spacing w:after="0" w:line="360" w:lineRule="auto"/>
        <w:ind w:left="284"/>
        <w:jc w:val="both"/>
        <w:rPr>
          <w:rFonts w:ascii="Arial" w:hAnsi="Arial" w:cs="Arial"/>
          <w:snapToGrid w:val="0"/>
        </w:rPr>
      </w:pPr>
    </w:p>
    <w:sectPr w:rsidR="001A3CEC" w:rsidRPr="001A3CEC" w:rsidSect="00397615">
      <w:headerReference w:type="default" r:id="rId9"/>
      <w:pgSz w:w="11906" w:h="16838"/>
      <w:pgMar w:top="1440" w:right="1440" w:bottom="1440" w:left="180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56FD3B" w14:textId="77777777" w:rsidR="00A673CF" w:rsidRDefault="00A673CF" w:rsidP="00D74E57">
      <w:pPr>
        <w:spacing w:after="0" w:line="240" w:lineRule="auto"/>
      </w:pPr>
      <w:r>
        <w:separator/>
      </w:r>
    </w:p>
  </w:endnote>
  <w:endnote w:type="continuationSeparator" w:id="0">
    <w:p w14:paraId="2C9FABC8" w14:textId="77777777" w:rsidR="00A673CF" w:rsidRDefault="00A673CF" w:rsidP="00D74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8AFF8A" w14:textId="77777777" w:rsidR="00A673CF" w:rsidRDefault="00A673CF" w:rsidP="00D74E57">
      <w:pPr>
        <w:spacing w:after="0" w:line="240" w:lineRule="auto"/>
      </w:pPr>
      <w:r>
        <w:separator/>
      </w:r>
    </w:p>
  </w:footnote>
  <w:footnote w:type="continuationSeparator" w:id="0">
    <w:p w14:paraId="376B4B30" w14:textId="77777777" w:rsidR="00A673CF" w:rsidRDefault="00A673CF" w:rsidP="00D74E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E1EAD" w14:textId="67630888" w:rsidR="00D74E57" w:rsidRPr="00D74E57" w:rsidRDefault="00D74E57" w:rsidP="00D74E57">
    <w:pPr>
      <w:pStyle w:val="Nagwek"/>
      <w:jc w:val="right"/>
      <w:rPr>
        <w:rFonts w:ascii="Arial" w:hAnsi="Arial" w:cs="Arial"/>
      </w:rPr>
    </w:pPr>
    <w:r w:rsidRPr="00D74E57">
      <w:rPr>
        <w:rFonts w:ascii="Arial" w:hAnsi="Arial" w:cs="Arial"/>
      </w:rPr>
      <w:t>Załącznik nr 2 do umowy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47AC2"/>
    <w:multiLevelType w:val="hybridMultilevel"/>
    <w:tmpl w:val="B74464A0"/>
    <w:lvl w:ilvl="0" w:tplc="E77E864C">
      <w:start w:val="1"/>
      <w:numFmt w:val="decimal"/>
      <w:lvlText w:val="%1."/>
      <w:lvlJc w:val="left"/>
      <w:pPr>
        <w:tabs>
          <w:tab w:val="num" w:pos="720"/>
        </w:tabs>
        <w:ind w:left="720" w:hanging="360"/>
      </w:pPr>
      <w:rPr>
        <w:rFonts w:hint="default"/>
        <w:b w:val="0"/>
      </w:rPr>
    </w:lvl>
    <w:lvl w:ilvl="1" w:tplc="6916E05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3CFF32D0"/>
    <w:multiLevelType w:val="hybridMultilevel"/>
    <w:tmpl w:val="282C8816"/>
    <w:lvl w:ilvl="0" w:tplc="04150011">
      <w:start w:val="1"/>
      <w:numFmt w:val="decimal"/>
      <w:lvlText w:val="%1)"/>
      <w:lvlJc w:val="left"/>
      <w:pPr>
        <w:ind w:left="502" w:hanging="360"/>
      </w:pPr>
      <w:rPr>
        <w:rFonts w:hint="default"/>
        <w:color w:val="000000"/>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2" w15:restartNumberingAfterBreak="0">
    <w:nsid w:val="3D3E395D"/>
    <w:multiLevelType w:val="hybridMultilevel"/>
    <w:tmpl w:val="14964728"/>
    <w:lvl w:ilvl="0" w:tplc="51EE6BC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5A4A0BF6"/>
    <w:multiLevelType w:val="hybridMultilevel"/>
    <w:tmpl w:val="7BB8D99C"/>
    <w:lvl w:ilvl="0" w:tplc="0415000F">
      <w:start w:val="1"/>
      <w:numFmt w:val="decimal"/>
      <w:lvlText w:val="%1."/>
      <w:lvlJc w:val="left"/>
      <w:pPr>
        <w:ind w:left="360" w:hanging="360"/>
      </w:pPr>
      <w:rPr>
        <w:rFonts w:hint="default"/>
        <w:b w:val="0"/>
        <w:bCs/>
        <w:color w:val="auto"/>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 w15:restartNumberingAfterBreak="0">
    <w:nsid w:val="68816B2E"/>
    <w:multiLevelType w:val="hybridMultilevel"/>
    <w:tmpl w:val="21063324"/>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ED52ABF"/>
    <w:multiLevelType w:val="hybridMultilevel"/>
    <w:tmpl w:val="B05895F6"/>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708977D9"/>
    <w:multiLevelType w:val="hybridMultilevel"/>
    <w:tmpl w:val="1D664298"/>
    <w:lvl w:ilvl="0" w:tplc="04150011">
      <w:start w:val="1"/>
      <w:numFmt w:val="decimal"/>
      <w:lvlText w:val="%1)"/>
      <w:lvlJc w:val="left"/>
      <w:pPr>
        <w:ind w:left="502" w:hanging="360"/>
      </w:pPr>
    </w:lvl>
    <w:lvl w:ilvl="1" w:tplc="04150011">
      <w:start w:val="1"/>
      <w:numFmt w:val="decimal"/>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4"/>
  </w:num>
  <w:num w:numId="2">
    <w:abstractNumId w:val="0"/>
  </w:num>
  <w:num w:numId="3">
    <w:abstractNumId w:val="3"/>
  </w:num>
  <w:num w:numId="4">
    <w:abstractNumId w:val="5"/>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E57"/>
    <w:rsid w:val="00097951"/>
    <w:rsid w:val="001360A2"/>
    <w:rsid w:val="001A3CEC"/>
    <w:rsid w:val="001C4D38"/>
    <w:rsid w:val="00211F38"/>
    <w:rsid w:val="00265EBE"/>
    <w:rsid w:val="002B30E3"/>
    <w:rsid w:val="002C674A"/>
    <w:rsid w:val="00343D21"/>
    <w:rsid w:val="00366532"/>
    <w:rsid w:val="00397615"/>
    <w:rsid w:val="003C3EB9"/>
    <w:rsid w:val="003E3CA7"/>
    <w:rsid w:val="0040076A"/>
    <w:rsid w:val="00424A85"/>
    <w:rsid w:val="00446A56"/>
    <w:rsid w:val="004F5A98"/>
    <w:rsid w:val="0051086D"/>
    <w:rsid w:val="0052684E"/>
    <w:rsid w:val="00652A7A"/>
    <w:rsid w:val="00685FFC"/>
    <w:rsid w:val="00692929"/>
    <w:rsid w:val="006F5F76"/>
    <w:rsid w:val="007646C5"/>
    <w:rsid w:val="007E56EC"/>
    <w:rsid w:val="008768D0"/>
    <w:rsid w:val="008A2780"/>
    <w:rsid w:val="008F7B4C"/>
    <w:rsid w:val="00922098"/>
    <w:rsid w:val="00930FB4"/>
    <w:rsid w:val="009779B6"/>
    <w:rsid w:val="00A673CF"/>
    <w:rsid w:val="00AC0857"/>
    <w:rsid w:val="00AD1A6E"/>
    <w:rsid w:val="00C1523E"/>
    <w:rsid w:val="00CF4CE4"/>
    <w:rsid w:val="00D74E57"/>
    <w:rsid w:val="00DE5D25"/>
    <w:rsid w:val="00E0258F"/>
    <w:rsid w:val="00EA3E43"/>
    <w:rsid w:val="00F87958"/>
    <w:rsid w:val="00F940D1"/>
    <w:rsid w:val="00FA0A04"/>
    <w:rsid w:val="00FF21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07E3B"/>
  <w15:chartTrackingRefBased/>
  <w15:docId w15:val="{8F03A904-E447-4157-95CC-A78B2736E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74E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D74E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D74E5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D74E5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D74E5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D74E5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74E5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74E5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74E5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74E5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D74E5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D74E5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74E5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D74E5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D74E5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74E5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74E5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74E57"/>
    <w:rPr>
      <w:rFonts w:eastAsiaTheme="majorEastAsia" w:cstheme="majorBidi"/>
      <w:color w:val="272727" w:themeColor="text1" w:themeTint="D8"/>
    </w:rPr>
  </w:style>
  <w:style w:type="paragraph" w:styleId="Tytu">
    <w:name w:val="Title"/>
    <w:basedOn w:val="Normalny"/>
    <w:next w:val="Normalny"/>
    <w:link w:val="TytuZnak"/>
    <w:uiPriority w:val="10"/>
    <w:qFormat/>
    <w:rsid w:val="00D74E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74E5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74E5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74E5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74E57"/>
    <w:pPr>
      <w:spacing w:before="160"/>
      <w:jc w:val="center"/>
    </w:pPr>
    <w:rPr>
      <w:i/>
      <w:iCs/>
      <w:color w:val="404040" w:themeColor="text1" w:themeTint="BF"/>
    </w:rPr>
  </w:style>
  <w:style w:type="character" w:customStyle="1" w:styleId="CytatZnak">
    <w:name w:val="Cytat Znak"/>
    <w:basedOn w:val="Domylnaczcionkaakapitu"/>
    <w:link w:val="Cytat"/>
    <w:uiPriority w:val="29"/>
    <w:rsid w:val="00D74E57"/>
    <w:rPr>
      <w:i/>
      <w:iCs/>
      <w:color w:val="404040" w:themeColor="text1" w:themeTint="BF"/>
    </w:rPr>
  </w:style>
  <w:style w:type="paragraph" w:styleId="Akapitzlist">
    <w:name w:val="List Paragraph"/>
    <w:aliases w:val="1_literowka,Literowanie,Preambuła,Numerowanie,L1,Akapit z listą5,CW_Lista,normalny tekst,Akapit z listą3,Obiekt,BulletC,Akapit z listą31,NOWY,Akapit z listą32,Podsis rysunku,Bullet Number,lp1,NOW,Akapit z listą;1_literowka,Wypunktowanie"/>
    <w:basedOn w:val="Normalny"/>
    <w:link w:val="AkapitzlistZnak"/>
    <w:qFormat/>
    <w:rsid w:val="00D74E57"/>
    <w:pPr>
      <w:ind w:left="720"/>
      <w:contextualSpacing/>
    </w:pPr>
  </w:style>
  <w:style w:type="character" w:styleId="Wyrnienieintensywne">
    <w:name w:val="Intense Emphasis"/>
    <w:basedOn w:val="Domylnaczcionkaakapitu"/>
    <w:uiPriority w:val="21"/>
    <w:qFormat/>
    <w:rsid w:val="00D74E57"/>
    <w:rPr>
      <w:i/>
      <w:iCs/>
      <w:color w:val="0F4761" w:themeColor="accent1" w:themeShade="BF"/>
    </w:rPr>
  </w:style>
  <w:style w:type="paragraph" w:styleId="Cytatintensywny">
    <w:name w:val="Intense Quote"/>
    <w:basedOn w:val="Normalny"/>
    <w:next w:val="Normalny"/>
    <w:link w:val="CytatintensywnyZnak"/>
    <w:uiPriority w:val="30"/>
    <w:qFormat/>
    <w:rsid w:val="00D74E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D74E57"/>
    <w:rPr>
      <w:i/>
      <w:iCs/>
      <w:color w:val="0F4761" w:themeColor="accent1" w:themeShade="BF"/>
    </w:rPr>
  </w:style>
  <w:style w:type="character" w:styleId="Odwoanieintensywne">
    <w:name w:val="Intense Reference"/>
    <w:basedOn w:val="Domylnaczcionkaakapitu"/>
    <w:uiPriority w:val="32"/>
    <w:qFormat/>
    <w:rsid w:val="00D74E57"/>
    <w:rPr>
      <w:b/>
      <w:bCs/>
      <w:smallCaps/>
      <w:color w:val="0F4761" w:themeColor="accent1" w:themeShade="BF"/>
      <w:spacing w:val="5"/>
    </w:rPr>
  </w:style>
  <w:style w:type="paragraph" w:styleId="Nagwek">
    <w:name w:val="header"/>
    <w:basedOn w:val="Normalny"/>
    <w:link w:val="NagwekZnak"/>
    <w:uiPriority w:val="99"/>
    <w:unhideWhenUsed/>
    <w:rsid w:val="00D74E5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74E57"/>
  </w:style>
  <w:style w:type="paragraph" w:styleId="Stopka">
    <w:name w:val="footer"/>
    <w:basedOn w:val="Normalny"/>
    <w:link w:val="StopkaZnak"/>
    <w:uiPriority w:val="99"/>
    <w:unhideWhenUsed/>
    <w:rsid w:val="00D74E5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74E57"/>
  </w:style>
  <w:style w:type="paragraph" w:customStyle="1" w:styleId="paragraf0">
    <w:name w:val="paragraf_0"/>
    <w:rsid w:val="00397615"/>
    <w:pPr>
      <w:tabs>
        <w:tab w:val="left" w:pos="1701"/>
        <w:tab w:val="left" w:pos="2551"/>
        <w:tab w:val="left" w:pos="3402"/>
        <w:tab w:val="left" w:pos="4252"/>
        <w:tab w:val="left" w:pos="5103"/>
        <w:tab w:val="right" w:pos="5953"/>
        <w:tab w:val="left" w:pos="6804"/>
        <w:tab w:val="left" w:pos="7314"/>
        <w:tab w:val="left" w:pos="7654"/>
        <w:tab w:val="left" w:pos="8505"/>
      </w:tabs>
      <w:overflowPunct w:val="0"/>
      <w:autoSpaceDE w:val="0"/>
      <w:autoSpaceDN w:val="0"/>
      <w:adjustRightInd w:val="0"/>
      <w:spacing w:after="120" w:line="320" w:lineRule="exact"/>
      <w:ind w:firstLine="567"/>
      <w:jc w:val="both"/>
    </w:pPr>
    <w:rPr>
      <w:rFonts w:ascii="Times New Roman" w:eastAsia="Times New Roman" w:hAnsi="Times New Roman" w:cs="Times New Roman"/>
      <w:color w:val="000000"/>
      <w:kern w:val="0"/>
      <w:szCs w:val="20"/>
      <w:lang w:val="en-US" w:eastAsia="pl-PL"/>
      <w14:ligatures w14:val="none"/>
    </w:rPr>
  </w:style>
  <w:style w:type="character" w:styleId="Odwoaniedokomentarza">
    <w:name w:val="annotation reference"/>
    <w:basedOn w:val="Domylnaczcionkaakapitu"/>
    <w:uiPriority w:val="99"/>
    <w:semiHidden/>
    <w:unhideWhenUsed/>
    <w:rsid w:val="00397615"/>
    <w:rPr>
      <w:sz w:val="16"/>
      <w:szCs w:val="16"/>
    </w:rPr>
  </w:style>
  <w:style w:type="paragraph" w:styleId="Tekstkomentarza">
    <w:name w:val="annotation text"/>
    <w:basedOn w:val="Normalny"/>
    <w:link w:val="TekstkomentarzaZnak"/>
    <w:uiPriority w:val="99"/>
    <w:semiHidden/>
    <w:unhideWhenUsed/>
    <w:rsid w:val="00397615"/>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komentarzaZnak">
    <w:name w:val="Tekst komentarza Znak"/>
    <w:basedOn w:val="Domylnaczcionkaakapitu"/>
    <w:link w:val="Tekstkomentarza"/>
    <w:uiPriority w:val="99"/>
    <w:semiHidden/>
    <w:rsid w:val="00397615"/>
    <w:rPr>
      <w:rFonts w:ascii="Times New Roman" w:eastAsia="Times New Roman" w:hAnsi="Times New Roman" w:cs="Times New Roman"/>
      <w:kern w:val="0"/>
      <w:sz w:val="20"/>
      <w:szCs w:val="20"/>
      <w:lang w:eastAsia="pl-PL"/>
      <w14:ligatures w14:val="none"/>
    </w:rPr>
  </w:style>
  <w:style w:type="paragraph" w:styleId="Poprawka">
    <w:name w:val="Revision"/>
    <w:hidden/>
    <w:uiPriority w:val="99"/>
    <w:semiHidden/>
    <w:rsid w:val="00397615"/>
    <w:pPr>
      <w:spacing w:after="0" w:line="240" w:lineRule="auto"/>
    </w:pPr>
    <w:rPr>
      <w:rFonts w:ascii="Times New Roman" w:eastAsia="Times New Roman" w:hAnsi="Times New Roman" w:cs="Times New Roman"/>
      <w:kern w:val="0"/>
      <w:lang w:eastAsia="pl-PL"/>
      <w14:ligatures w14:val="none"/>
    </w:rPr>
  </w:style>
  <w:style w:type="character" w:customStyle="1" w:styleId="AkapitzlistZnak">
    <w:name w:val="Akapit z listą Znak"/>
    <w:aliases w:val="1_literowka Znak,Literowanie Znak,Preambuła Znak,Numerowanie Znak,L1 Znak,Akapit z listą5 Znak,CW_Lista Znak,normalny tekst Znak,Akapit z listą3 Znak,Obiekt Znak,BulletC Znak,Akapit z listą31 Znak,NOWY Znak,Akapit z listą32 Znak"/>
    <w:link w:val="Akapitzlist"/>
    <w:uiPriority w:val="34"/>
    <w:qFormat/>
    <w:rsid w:val="00397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919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4rTDhsUHFnUHdJL1hEL21FZzBQaC85TlBOTUZNeDBTRD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5Kz44frm4lX/76JvazQnDHvGwdY+Etwfpvn3MdAgkNk=</DigestValue>
      </Reference>
      <Reference URI="#INFO">
        <DigestMethod Algorithm="http://www.w3.org/2001/04/xmlenc#sha256"/>
        <DigestValue>1nC1V7bHBKVINXJmBtlKscM3GaLJdtGRahd/2sQe78U=</DigestValue>
      </Reference>
    </SignedInfo>
    <SignatureValue>UjbbxntjbcodlFQMfMITboG9P5h3am9DX/VNcfkgrIEouDVHfa6O3TxRZ6Vtbbip8QsQCimXTxg00bPCFczRGA==</SignatureValue>
    <Object Id="INFO">
      <ArrayOfString xmlns:xsd="http://www.w3.org/2001/XMLSchema" xmlns:xsi="http://www.w3.org/2001/XMLSchema-instance" xmlns="">
        <string>+L8lPqgPwI/XD/mEg0Ph/9NPNMFMx0SD</string>
      </ArrayOfString>
    </Object>
  </Signature>
</WrappedLabelInfo>
</file>

<file path=customXml/item2.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1EE352FD-99AA-4ADA-994A-081D3A9D0BE9}">
  <ds:schemaRefs>
    <ds:schemaRef ds:uri="http://www.w3.org/2001/XMLSchema"/>
    <ds:schemaRef ds:uri="http://www.boldonjames.com/2016/02/Classifier/internal/wrappedLabelInfo"/>
    <ds:schemaRef ds:uri="http://www.w3.org/2000/09/xmldsig#"/>
    <ds:schemaRef ds:uri=""/>
  </ds:schemaRefs>
</ds:datastoreItem>
</file>

<file path=customXml/itemProps2.xml><?xml version="1.0" encoding="utf-8"?>
<ds:datastoreItem xmlns:ds="http://schemas.openxmlformats.org/officeDocument/2006/customXml" ds:itemID="{34F16626-E178-4F40-939D-9C098313380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813</Words>
  <Characters>4881</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Bielecka Emilia</dc:creator>
  <cp:keywords/>
  <dc:description/>
  <cp:lastModifiedBy>Wójcik Lilianna</cp:lastModifiedBy>
  <cp:revision>4</cp:revision>
  <cp:lastPrinted>2025-09-25T10:49:00Z</cp:lastPrinted>
  <dcterms:created xsi:type="dcterms:W3CDTF">2025-12-05T07:48:00Z</dcterms:created>
  <dcterms:modified xsi:type="dcterms:W3CDTF">2025-12-05T11:42:00Z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3d0a34b2-efe7-4330-8dac-6a17990aa9fe</vt:lpwstr>
  </property>
  <property fmtid="{D5CDD505-2E9C-101B-9397-08002B2CF9AE}" pid="3" name="bjpmDocIH">
    <vt:lpwstr>zYQ4Zgx1H4HRbx8DlUxUA4HQBx7nR7Ss</vt:lpwstr>
  </property>
  <property fmtid="{D5CDD505-2E9C-101B-9397-08002B2CF9AE}" pid="4" name="bjDocumentSecurityLabel">
    <vt:lpwstr>[d7220eed-17a6-431d-810c-83a0ddfed893]</vt:lpwstr>
  </property>
  <property fmtid="{D5CDD505-2E9C-101B-9397-08002B2CF9AE}" pid="5" name="s5636:Creator type=author">
    <vt:lpwstr>Bielecka Emilia</vt:lpwstr>
  </property>
  <property fmtid="{D5CDD505-2E9C-101B-9397-08002B2CF9AE}" pid="6" name="s5636:Creator type=organization">
    <vt:lpwstr>MILNET-Z</vt:lpwstr>
  </property>
  <property fmtid="{D5CDD505-2E9C-101B-9397-08002B2CF9AE}" pid="7" name="s5636:Creator type=IP">
    <vt:lpwstr>10.62.58.64</vt:lpwstr>
  </property>
  <property fmtid="{D5CDD505-2E9C-101B-9397-08002B2CF9AE}" pid="8" name="bjClsUserRVM">
    <vt:lpwstr>[]</vt:lpwstr>
  </property>
  <property fmtid="{D5CDD505-2E9C-101B-9397-08002B2CF9AE}" pid="9" name="bjSaver">
    <vt:lpwstr>oJnbG07i4CfXCZzEQLw8m3vrrCjOFt/2</vt:lpwstr>
  </property>
  <property fmtid="{D5CDD505-2E9C-101B-9397-08002B2CF9AE}" pid="10"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PortionMark">
    <vt:lpwstr>[]</vt:lpwstr>
  </property>
</Properties>
</file>